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80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31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52394C" w:rsidRDefault="0052394C" w:rsidP="00422572"/>
    <w:p w:rsidR="0052394C" w:rsidRPr="009112CE" w:rsidRDefault="00422572" w:rsidP="009112CE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744D8B">
        <w:rPr>
          <w:b/>
          <w:bCs/>
          <w:sz w:val="28"/>
          <w:szCs w:val="28"/>
          <w:u w:val="single"/>
        </w:rPr>
        <w:t xml:space="preserve">ΑΝΑΚΟΙΝΩΣΗ </w:t>
      </w:r>
      <w:bookmarkStart w:id="0" w:name="_GoBack"/>
      <w:bookmarkEnd w:id="0"/>
      <w:r w:rsidR="0052394C">
        <w:rPr>
          <w:b/>
          <w:bCs/>
          <w:sz w:val="28"/>
          <w:szCs w:val="28"/>
          <w:u w:val="single"/>
        </w:rPr>
        <w:t xml:space="preserve">–ΔΙΕΥΚΡΙΝΙΣΗ </w:t>
      </w:r>
    </w:p>
    <w:p w:rsidR="0052394C" w:rsidRDefault="0052394C" w:rsidP="00744D8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ΣΧΕΤΙΚΑ ΜΕ ΤΗ ΔΙΑΔΙΚΑΣΙΑ ΔΙΕΞΑΓΩΓΗΣ ΜΑΘΗΜΑΤΩΝ </w:t>
      </w:r>
    </w:p>
    <w:p w:rsidR="007C1699" w:rsidRDefault="0052394C" w:rsidP="00744D8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ΧΕΙΜΕΡΙΝΟΥ ΕΞΑΜΗΝΟΥ ΑΚΑΔ.ΕΤΟΥΣ 2020-2021</w:t>
      </w:r>
    </w:p>
    <w:p w:rsidR="0052394C" w:rsidRDefault="0052394C" w:rsidP="00744D8B">
      <w:pPr>
        <w:jc w:val="center"/>
        <w:rPr>
          <w:sz w:val="24"/>
          <w:szCs w:val="24"/>
        </w:rPr>
      </w:pPr>
    </w:p>
    <w:p w:rsidR="0052394C" w:rsidRDefault="0052394C" w:rsidP="0052394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 συνέχεια πολλών τηλεφωνημάτων από νέους και παλαιούς φοιτητές μας, </w:t>
      </w:r>
      <w:r w:rsidRPr="0052394C">
        <w:rPr>
          <w:b/>
          <w:sz w:val="24"/>
          <w:szCs w:val="24"/>
        </w:rPr>
        <w:t>διευκρινίζουμε ότι</w:t>
      </w:r>
      <w:r>
        <w:rPr>
          <w:sz w:val="24"/>
          <w:szCs w:val="24"/>
        </w:rPr>
        <w:t xml:space="preserve">, σύμφωνα με απόφαση της Συνέλευσης του Τμήματος, </w:t>
      </w:r>
      <w:r w:rsidRPr="0052394C">
        <w:rPr>
          <w:b/>
          <w:sz w:val="24"/>
          <w:szCs w:val="24"/>
        </w:rPr>
        <w:t>η διδασκαλία όλων των μαθημάτων θα πραγματοποιηθεί με τη μέθοδο της εξ αποστάσεως εκπαίδευσης έως τις 26 Οκτωβρίου</w:t>
      </w:r>
      <w:r w:rsidR="00567598">
        <w:rPr>
          <w:b/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</w:p>
    <w:p w:rsidR="0052394C" w:rsidRDefault="0052394C" w:rsidP="0052394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Στη συνέχεια και αφού θα έχουν ολοκληρωθεί οι εγγραφές και οι δηλώσεις μαθημάτων των φοιτητών, τ</w:t>
      </w:r>
      <w:r w:rsidRPr="00B20597">
        <w:rPr>
          <w:sz w:val="24"/>
          <w:szCs w:val="24"/>
        </w:rPr>
        <w:t>α εργαστήρια με ολιγομελή τμήματα θα γίνουν δια ζώσης</w:t>
      </w:r>
      <w:r w:rsidR="000C75A8">
        <w:rPr>
          <w:sz w:val="24"/>
          <w:szCs w:val="24"/>
        </w:rPr>
        <w:t xml:space="preserve"> με βάσει νέο ωρολόγιο πρόγραμμα που θα αναρτηθεί.</w:t>
      </w:r>
    </w:p>
    <w:p w:rsidR="0052394C" w:rsidRDefault="0052394C" w:rsidP="0052394C">
      <w:pPr>
        <w:spacing w:line="240" w:lineRule="auto"/>
        <w:ind w:right="1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 κάθε περίπτωση θα επανεκτιμηθεί η κατάσταση και θα ληφθεί νέα απόφαση. </w:t>
      </w:r>
    </w:p>
    <w:p w:rsidR="0052394C" w:rsidRDefault="0052394C" w:rsidP="0052394C">
      <w:pPr>
        <w:spacing w:line="240" w:lineRule="auto"/>
        <w:ind w:right="184"/>
        <w:jc w:val="both"/>
        <w:rPr>
          <w:sz w:val="24"/>
          <w:szCs w:val="24"/>
        </w:rPr>
      </w:pPr>
    </w:p>
    <w:p w:rsidR="00FB4918" w:rsidRDefault="000035D9" w:rsidP="00DD742E">
      <w:pPr>
        <w:spacing w:line="276" w:lineRule="auto"/>
        <w:jc w:val="both"/>
        <w:rPr>
          <w:sz w:val="24"/>
          <w:szCs w:val="24"/>
        </w:rPr>
      </w:pPr>
      <w:r w:rsidRPr="000035D9">
        <w:rPr>
          <w:b/>
          <w:sz w:val="24"/>
          <w:szCs w:val="24"/>
        </w:rPr>
        <w:t xml:space="preserve">Σημείωση </w:t>
      </w:r>
      <w:r w:rsidRPr="000035D9">
        <w:rPr>
          <w:sz w:val="24"/>
          <w:szCs w:val="24"/>
        </w:rPr>
        <w:t xml:space="preserve">: </w:t>
      </w:r>
      <w:r w:rsidR="00FB4918">
        <w:rPr>
          <w:sz w:val="24"/>
          <w:szCs w:val="24"/>
        </w:rPr>
        <w:t xml:space="preserve">Για </w:t>
      </w:r>
      <w:r w:rsidR="001E45F5">
        <w:rPr>
          <w:sz w:val="24"/>
          <w:szCs w:val="24"/>
        </w:rPr>
        <w:t>οποιαδήποτε μεταβολή στη</w:t>
      </w:r>
      <w:r>
        <w:rPr>
          <w:sz w:val="24"/>
          <w:szCs w:val="24"/>
        </w:rPr>
        <w:t xml:space="preserve"> μέθοδο της εκπαιδευτικής διαδικασίας, θα ενημερωθείτε με νεότερη ανακοίνωση.</w:t>
      </w:r>
    </w:p>
    <w:p w:rsidR="00FB4918" w:rsidRDefault="00FB4918" w:rsidP="00DD742E">
      <w:pPr>
        <w:spacing w:line="276" w:lineRule="auto"/>
        <w:jc w:val="both"/>
        <w:rPr>
          <w:sz w:val="24"/>
          <w:szCs w:val="24"/>
        </w:rPr>
      </w:pPr>
    </w:p>
    <w:p w:rsidR="00EF3825" w:rsidRDefault="00EF3825" w:rsidP="005731CD">
      <w:pPr>
        <w:rPr>
          <w:sz w:val="24"/>
          <w:szCs w:val="24"/>
        </w:rPr>
      </w:pPr>
    </w:p>
    <w:p w:rsidR="00EF3825" w:rsidRPr="002A60D3" w:rsidRDefault="00EF3825" w:rsidP="00744D8B">
      <w:pPr>
        <w:jc w:val="center"/>
        <w:rPr>
          <w:b/>
          <w:bCs/>
          <w:sz w:val="24"/>
          <w:szCs w:val="24"/>
          <w:u w:val="single"/>
        </w:rPr>
      </w:pP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52394C">
        <w:rPr>
          <w:bCs/>
          <w:sz w:val="24"/>
          <w:szCs w:val="24"/>
        </w:rPr>
        <w:t>Καλαμάτα, 12/10</w:t>
      </w:r>
      <w:r w:rsidRPr="002A60D3">
        <w:rPr>
          <w:bCs/>
          <w:sz w:val="24"/>
          <w:szCs w:val="24"/>
        </w:rPr>
        <w:t>/2020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744D8B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7201E"/>
    <w:multiLevelType w:val="multilevel"/>
    <w:tmpl w:val="A55EA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5D9"/>
    <w:rsid w:val="000A747F"/>
    <w:rsid w:val="000C75A8"/>
    <w:rsid w:val="001E45F5"/>
    <w:rsid w:val="002A60D3"/>
    <w:rsid w:val="002E181C"/>
    <w:rsid w:val="00357634"/>
    <w:rsid w:val="003A0474"/>
    <w:rsid w:val="00422572"/>
    <w:rsid w:val="004B3876"/>
    <w:rsid w:val="004B4663"/>
    <w:rsid w:val="005037E6"/>
    <w:rsid w:val="0052394C"/>
    <w:rsid w:val="00567598"/>
    <w:rsid w:val="005731CD"/>
    <w:rsid w:val="00626495"/>
    <w:rsid w:val="00661728"/>
    <w:rsid w:val="006D6423"/>
    <w:rsid w:val="006E73E8"/>
    <w:rsid w:val="00744D8B"/>
    <w:rsid w:val="00772AB0"/>
    <w:rsid w:val="00774439"/>
    <w:rsid w:val="00783076"/>
    <w:rsid w:val="007C1699"/>
    <w:rsid w:val="00870E51"/>
    <w:rsid w:val="009112CE"/>
    <w:rsid w:val="009A13D0"/>
    <w:rsid w:val="00AA0FF4"/>
    <w:rsid w:val="00AF019D"/>
    <w:rsid w:val="00C734C9"/>
    <w:rsid w:val="00CF6000"/>
    <w:rsid w:val="00D43131"/>
    <w:rsid w:val="00DC07C7"/>
    <w:rsid w:val="00DD742E"/>
    <w:rsid w:val="00DE7DFD"/>
    <w:rsid w:val="00E0666E"/>
    <w:rsid w:val="00EE1998"/>
    <w:rsid w:val="00EF3825"/>
    <w:rsid w:val="00F2770B"/>
    <w:rsid w:val="00FA394A"/>
    <w:rsid w:val="00FB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AF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1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F3825"/>
    <w:rPr>
      <w:i/>
      <w:iCs/>
    </w:rPr>
  </w:style>
  <w:style w:type="paragraph" w:styleId="Web">
    <w:name w:val="Normal (Web)"/>
    <w:basedOn w:val="a"/>
    <w:uiPriority w:val="99"/>
    <w:unhideWhenUsed/>
    <w:rsid w:val="00EF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2020-10-12T11:31:00Z</dcterms:created>
  <dcterms:modified xsi:type="dcterms:W3CDTF">2020-10-12T11:47:00Z</dcterms:modified>
</cp:coreProperties>
</file>