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19" w:rsidRPr="00FA394A" w:rsidRDefault="00004C19" w:rsidP="00004C19">
      <w:r>
        <w:t xml:space="preserve">          </w:t>
      </w:r>
      <w:r w:rsidRPr="00FA394A">
        <w:rPr>
          <w:rFonts w:ascii="Times New Roman" w:eastAsia="Calibri" w:hAnsi="Times New Roman" w:cs="Times New Roman"/>
          <w:b/>
          <w:noProof/>
          <w:sz w:val="20"/>
          <w:szCs w:val="20"/>
          <w:lang w:eastAsia="el-GR"/>
        </w:rPr>
        <w:drawing>
          <wp:inline distT="0" distB="0" distL="0" distR="0">
            <wp:extent cx="719016" cy="762000"/>
            <wp:effectExtent l="19050" t="0" r="4884"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068" cy="785370"/>
                    </a:xfrm>
                    <a:prstGeom prst="rect">
                      <a:avLst/>
                    </a:prstGeom>
                    <a:noFill/>
                  </pic:spPr>
                </pic:pic>
              </a:graphicData>
            </a:graphic>
          </wp:inline>
        </w:drawing>
      </w:r>
    </w:p>
    <w:tbl>
      <w:tblPr>
        <w:tblW w:w="9843" w:type="dxa"/>
        <w:tblLayout w:type="fixed"/>
        <w:tblLook w:val="0000"/>
      </w:tblPr>
      <w:tblGrid>
        <w:gridCol w:w="5512"/>
        <w:gridCol w:w="4331"/>
      </w:tblGrid>
      <w:tr w:rsidR="00004C19" w:rsidRPr="00142562" w:rsidTr="00953ADA">
        <w:trPr>
          <w:trHeight w:val="228"/>
        </w:trPr>
        <w:tc>
          <w:tcPr>
            <w:tcW w:w="5512" w:type="dxa"/>
          </w:tcPr>
          <w:p w:rsidR="00004C19" w:rsidRPr="00142562" w:rsidRDefault="00004C19" w:rsidP="00953ADA">
            <w:pPr>
              <w:spacing w:after="0"/>
              <w:rPr>
                <w:rFonts w:ascii="Arial" w:hAnsi="Arial" w:cs="Arial"/>
                <w:b/>
              </w:rPr>
            </w:pPr>
            <w:r w:rsidRPr="00142562">
              <w:rPr>
                <w:rFonts w:ascii="Arial" w:hAnsi="Arial" w:cs="Arial"/>
                <w:b/>
              </w:rPr>
              <w:t>ΕΛΛΗΝΙΚΗ  ΔΗΜΟΚΡΑΤΙΑ</w:t>
            </w:r>
          </w:p>
        </w:tc>
        <w:tc>
          <w:tcPr>
            <w:tcW w:w="4331" w:type="dxa"/>
          </w:tcPr>
          <w:p w:rsidR="00004C19" w:rsidRPr="00142562" w:rsidRDefault="00004C19" w:rsidP="00953ADA">
            <w:pPr>
              <w:spacing w:after="0"/>
              <w:rPr>
                <w:rFonts w:ascii="Arial" w:hAnsi="Arial" w:cs="Arial"/>
                <w:b/>
              </w:rPr>
            </w:pPr>
          </w:p>
        </w:tc>
      </w:tr>
      <w:tr w:rsidR="00004C19" w:rsidRPr="00142562" w:rsidTr="00953ADA">
        <w:trPr>
          <w:trHeight w:val="228"/>
        </w:trPr>
        <w:tc>
          <w:tcPr>
            <w:tcW w:w="5512" w:type="dxa"/>
          </w:tcPr>
          <w:p w:rsidR="00004C19" w:rsidRPr="00142562" w:rsidRDefault="00004C19" w:rsidP="00953ADA">
            <w:pPr>
              <w:spacing w:after="0"/>
              <w:rPr>
                <w:rFonts w:ascii="Arial" w:hAnsi="Arial" w:cs="Arial"/>
                <w:b/>
              </w:rPr>
            </w:pPr>
            <w:r w:rsidRPr="00142562">
              <w:rPr>
                <w:rFonts w:ascii="Arial" w:hAnsi="Arial" w:cs="Arial"/>
                <w:b/>
              </w:rPr>
              <w:t>ΠΑΝΕΠΙΣΤΗΜΙΟ ΠΕΛΟΠΟΝΝΗΣΟΥ</w:t>
            </w:r>
          </w:p>
        </w:tc>
        <w:tc>
          <w:tcPr>
            <w:tcW w:w="4331" w:type="dxa"/>
          </w:tcPr>
          <w:p w:rsidR="00004C19" w:rsidRPr="00142562" w:rsidRDefault="00004C19" w:rsidP="00953ADA">
            <w:pPr>
              <w:spacing w:after="0"/>
              <w:rPr>
                <w:rFonts w:ascii="Arial" w:hAnsi="Arial" w:cs="Arial"/>
                <w:b/>
              </w:rPr>
            </w:pPr>
          </w:p>
        </w:tc>
      </w:tr>
      <w:tr w:rsidR="00004C19" w:rsidRPr="00142562" w:rsidTr="00953ADA">
        <w:trPr>
          <w:trHeight w:val="808"/>
        </w:trPr>
        <w:tc>
          <w:tcPr>
            <w:tcW w:w="5512" w:type="dxa"/>
          </w:tcPr>
          <w:p w:rsidR="00004C19" w:rsidRPr="00142562" w:rsidRDefault="00004C19" w:rsidP="00953ADA">
            <w:pPr>
              <w:spacing w:after="0"/>
              <w:rPr>
                <w:rFonts w:ascii="Arial" w:hAnsi="Arial" w:cs="Arial"/>
                <w:b/>
                <w:bCs/>
              </w:rPr>
            </w:pPr>
            <w:r w:rsidRPr="00142562">
              <w:rPr>
                <w:rFonts w:ascii="Arial" w:hAnsi="Arial" w:cs="Arial"/>
                <w:b/>
                <w:bCs/>
              </w:rPr>
              <w:t>ΣΧΟΛΗ ΕΠΙΣΤΗΜΩΝ ΥΓΕΙΑΣ</w:t>
            </w:r>
          </w:p>
          <w:p w:rsidR="00004C19" w:rsidRPr="00142562" w:rsidRDefault="00004C19" w:rsidP="00953ADA">
            <w:pPr>
              <w:spacing w:after="0"/>
              <w:rPr>
                <w:rFonts w:ascii="Arial" w:hAnsi="Arial" w:cs="Arial"/>
                <w:b/>
              </w:rPr>
            </w:pPr>
            <w:r w:rsidRPr="00142562">
              <w:rPr>
                <w:rFonts w:ascii="Arial" w:hAnsi="Arial" w:cs="Arial"/>
                <w:b/>
                <w:bCs/>
              </w:rPr>
              <w:t xml:space="preserve">ΤΜΗΜΑ </w:t>
            </w:r>
            <w:r w:rsidRPr="00142562">
              <w:rPr>
                <w:rFonts w:ascii="Arial" w:hAnsi="Arial" w:cs="Arial"/>
                <w:b/>
              </w:rPr>
              <w:t xml:space="preserve">ΕΠΙΣΤΗΜΗΣ ΔΙΑΤΡΟΦΗΣ ΚΑΙ </w:t>
            </w:r>
            <w:r>
              <w:rPr>
                <w:rFonts w:ascii="Arial" w:hAnsi="Arial" w:cs="Arial"/>
                <w:b/>
              </w:rPr>
              <w:t xml:space="preserve"> </w:t>
            </w:r>
            <w:r w:rsidRPr="00142562">
              <w:rPr>
                <w:rFonts w:ascii="Arial" w:hAnsi="Arial" w:cs="Arial"/>
                <w:b/>
              </w:rPr>
              <w:t>ΔΙΑΙΤΟΛΟΓΙΑΣ</w:t>
            </w:r>
          </w:p>
        </w:tc>
        <w:tc>
          <w:tcPr>
            <w:tcW w:w="4331" w:type="dxa"/>
            <w:vAlign w:val="center"/>
          </w:tcPr>
          <w:p w:rsidR="00004C19" w:rsidRPr="00142562" w:rsidRDefault="00004C19" w:rsidP="00953ADA">
            <w:pPr>
              <w:spacing w:after="0"/>
              <w:rPr>
                <w:rFonts w:ascii="Arial" w:hAnsi="Arial" w:cs="Arial"/>
              </w:rPr>
            </w:pPr>
            <w:r w:rsidRPr="00142562">
              <w:rPr>
                <w:rFonts w:ascii="Arial" w:hAnsi="Arial" w:cs="Arial"/>
              </w:rPr>
              <w:t xml:space="preserve"> </w:t>
            </w:r>
          </w:p>
          <w:p w:rsidR="00004C19" w:rsidRPr="00142562" w:rsidRDefault="00004C19" w:rsidP="00953ADA">
            <w:pPr>
              <w:spacing w:after="0"/>
              <w:rPr>
                <w:rFonts w:ascii="Arial" w:hAnsi="Arial" w:cs="Arial"/>
              </w:rPr>
            </w:pPr>
          </w:p>
        </w:tc>
      </w:tr>
    </w:tbl>
    <w:p w:rsidR="0017343E" w:rsidRPr="00943976" w:rsidRDefault="0017343E" w:rsidP="006F4A41">
      <w:pPr>
        <w:rPr>
          <w:rFonts w:ascii="Arial" w:hAnsi="Arial" w:cs="Arial"/>
          <w:b/>
          <w:bCs/>
          <w:sz w:val="24"/>
          <w:szCs w:val="24"/>
          <w:u w:val="single"/>
        </w:rPr>
      </w:pPr>
    </w:p>
    <w:p w:rsidR="006F4A41" w:rsidRDefault="00004C19" w:rsidP="0010655A">
      <w:pPr>
        <w:spacing w:line="276" w:lineRule="auto"/>
        <w:jc w:val="center"/>
        <w:rPr>
          <w:rFonts w:ascii="Arial" w:hAnsi="Arial" w:cs="Arial"/>
          <w:b/>
          <w:bCs/>
          <w:sz w:val="24"/>
          <w:szCs w:val="24"/>
          <w:u w:val="single"/>
        </w:rPr>
      </w:pPr>
      <w:r w:rsidRPr="00943976">
        <w:rPr>
          <w:rFonts w:ascii="Arial" w:hAnsi="Arial" w:cs="Arial"/>
          <w:b/>
          <w:bCs/>
          <w:sz w:val="24"/>
          <w:szCs w:val="24"/>
          <w:u w:val="single"/>
        </w:rPr>
        <w:t>ΑΝΑΚΟΙΝΩΣΗ</w:t>
      </w:r>
    </w:p>
    <w:p w:rsidR="006F4A41" w:rsidRDefault="0010655A" w:rsidP="0010655A">
      <w:pPr>
        <w:spacing w:line="276" w:lineRule="auto"/>
        <w:jc w:val="center"/>
        <w:rPr>
          <w:rFonts w:ascii="Arial" w:hAnsi="Arial" w:cs="Arial"/>
          <w:b/>
          <w:bCs/>
          <w:sz w:val="24"/>
          <w:szCs w:val="24"/>
          <w:u w:val="single"/>
        </w:rPr>
      </w:pPr>
      <w:r>
        <w:rPr>
          <w:rFonts w:ascii="Arial" w:hAnsi="Arial" w:cs="Arial"/>
          <w:b/>
          <w:bCs/>
          <w:sz w:val="24"/>
          <w:szCs w:val="24"/>
          <w:u w:val="single"/>
        </w:rPr>
        <w:t xml:space="preserve">ΕΝΑΡΞΗ ΥΠΟΒΟΛΗΣ ΔΗΛΩΣΕΩΝ </w:t>
      </w:r>
      <w:r w:rsidR="006F4A41">
        <w:rPr>
          <w:rFonts w:ascii="Arial" w:hAnsi="Arial" w:cs="Arial"/>
          <w:b/>
          <w:bCs/>
          <w:sz w:val="24"/>
          <w:szCs w:val="24"/>
          <w:u w:val="single"/>
        </w:rPr>
        <w:t xml:space="preserve">ΔΙΔΑΚΤΙΚΩΝ </w:t>
      </w:r>
      <w:r>
        <w:rPr>
          <w:rFonts w:ascii="Arial" w:hAnsi="Arial" w:cs="Arial"/>
          <w:b/>
          <w:bCs/>
          <w:sz w:val="24"/>
          <w:szCs w:val="24"/>
          <w:u w:val="single"/>
        </w:rPr>
        <w:t xml:space="preserve">ΣΥΓΓΡΑΜΜΑΤΩΝ </w:t>
      </w:r>
    </w:p>
    <w:p w:rsidR="00004C19" w:rsidRPr="00E2499F" w:rsidRDefault="00C85575" w:rsidP="00E2499F">
      <w:pPr>
        <w:spacing w:line="276" w:lineRule="auto"/>
        <w:jc w:val="center"/>
        <w:rPr>
          <w:rFonts w:ascii="Arial" w:eastAsia="Times New Roman" w:hAnsi="Arial" w:cs="Arial"/>
          <w:color w:val="000000"/>
          <w:sz w:val="24"/>
          <w:szCs w:val="24"/>
        </w:rPr>
      </w:pPr>
      <w:r>
        <w:rPr>
          <w:rFonts w:ascii="Arial" w:hAnsi="Arial" w:cs="Arial"/>
          <w:b/>
          <w:bCs/>
          <w:sz w:val="24"/>
          <w:szCs w:val="24"/>
          <w:u w:val="single"/>
        </w:rPr>
        <w:t>ΕΑΡΙΝΟΥ</w:t>
      </w:r>
      <w:r w:rsidR="0010655A">
        <w:rPr>
          <w:rFonts w:ascii="Arial" w:hAnsi="Arial" w:cs="Arial"/>
          <w:b/>
          <w:bCs/>
          <w:sz w:val="24"/>
          <w:szCs w:val="24"/>
          <w:u w:val="single"/>
        </w:rPr>
        <w:t xml:space="preserve"> ΕΞΑΜΗΝΟΥ ΑΚΑΔ.ΕΤΟΥΣ 2020-2021</w:t>
      </w:r>
    </w:p>
    <w:p w:rsidR="0085397F" w:rsidRDefault="004063CD" w:rsidP="00393488">
      <w:pPr>
        <w:pStyle w:val="a4"/>
        <w:jc w:val="both"/>
        <w:rPr>
          <w:rFonts w:ascii="Arial" w:hAnsi="Arial" w:cs="Arial"/>
          <w:u w:val="single"/>
        </w:rPr>
      </w:pPr>
      <w:r>
        <w:rPr>
          <w:rFonts w:ascii="Arial" w:hAnsi="Arial" w:cs="Arial"/>
        </w:rPr>
        <w:t>Σύμφωνα με την Ε</w:t>
      </w:r>
      <w:r w:rsidR="00473366">
        <w:rPr>
          <w:rFonts w:ascii="Arial" w:hAnsi="Arial" w:cs="Arial"/>
        </w:rPr>
        <w:t xml:space="preserve">γκύκλιο του </w:t>
      </w:r>
      <w:r w:rsidR="008466DE" w:rsidRPr="00C85575">
        <w:rPr>
          <w:rFonts w:ascii="Arial" w:hAnsi="Arial" w:cs="Arial"/>
        </w:rPr>
        <w:t xml:space="preserve"> </w:t>
      </w:r>
      <w:r w:rsidR="00473366">
        <w:rPr>
          <w:rFonts w:ascii="Arial" w:hAnsi="Arial" w:cs="Arial"/>
        </w:rPr>
        <w:t>Υπουργείου Παιδείας και Θρησκευμάτων</w:t>
      </w:r>
      <w:r w:rsidR="00473366" w:rsidRPr="00C85575">
        <w:rPr>
          <w:rFonts w:ascii="Arial" w:hAnsi="Arial" w:cs="Arial"/>
        </w:rPr>
        <w:t xml:space="preserve"> </w:t>
      </w:r>
      <w:r w:rsidR="00C85575" w:rsidRPr="00C85575">
        <w:rPr>
          <w:rFonts w:ascii="Arial" w:hAnsi="Arial" w:cs="Arial"/>
        </w:rPr>
        <w:t>(</w:t>
      </w:r>
      <w:hyperlink r:id="rId6" w:history="1">
        <w:r w:rsidR="00AB60E4" w:rsidRPr="00AB60E4">
          <w:rPr>
            <w:rStyle w:val="-"/>
            <w:rFonts w:ascii="Arial" w:hAnsi="Arial" w:cs="Arial"/>
          </w:rPr>
          <w:t>http://nds.uop.gr/wp-content/uploads/2021/03/Dianomi_Earinou_2020-21.pdf</w:t>
        </w:r>
      </w:hyperlink>
      <w:r w:rsidR="00C85575" w:rsidRPr="00C85575">
        <w:rPr>
          <w:rFonts w:ascii="Arial" w:hAnsi="Arial" w:cs="Arial"/>
        </w:rPr>
        <w:t>),</w:t>
      </w:r>
      <w:r w:rsidR="00473366">
        <w:rPr>
          <w:rFonts w:ascii="Arial" w:hAnsi="Arial" w:cs="Arial"/>
        </w:rPr>
        <w:t xml:space="preserve"> σας </w:t>
      </w:r>
      <w:r w:rsidR="008466DE" w:rsidRPr="008466DE">
        <w:rPr>
          <w:rFonts w:ascii="Arial" w:hAnsi="Arial" w:cs="Arial"/>
        </w:rPr>
        <w:t xml:space="preserve">ενημερώνουμε ότι η διανομή των διδακτικών συγγραμμάτων προς όλους τους δικαιούχους φοιτητές </w:t>
      </w:r>
      <w:r w:rsidR="00473366">
        <w:rPr>
          <w:rFonts w:ascii="Arial" w:hAnsi="Arial" w:cs="Arial"/>
        </w:rPr>
        <w:t xml:space="preserve">για το εαρινό </w:t>
      </w:r>
      <w:r w:rsidR="008466DE" w:rsidRPr="008466DE">
        <w:rPr>
          <w:rFonts w:ascii="Arial" w:hAnsi="Arial" w:cs="Arial"/>
        </w:rPr>
        <w:t xml:space="preserve">εξάμηνο του ακαδημαϊκού έτους 2020-2021, λόγω των έκτακτων μέτρων για αντιμετώπιση του κινδύνου διασποράς του κορωνοϊού COVID-19, </w:t>
      </w:r>
      <w:r w:rsidR="008466DE" w:rsidRPr="0017343E">
        <w:rPr>
          <w:rFonts w:ascii="Arial" w:hAnsi="Arial" w:cs="Arial"/>
          <w:u w:val="single"/>
        </w:rPr>
        <w:t>θα πραγματοποιηθεί με κατ' οίκον διανομή αυτών</w:t>
      </w:r>
      <w:r w:rsidR="0085397F">
        <w:rPr>
          <w:rFonts w:ascii="Arial" w:hAnsi="Arial" w:cs="Arial"/>
          <w:u w:val="single"/>
        </w:rPr>
        <w:t>.</w:t>
      </w:r>
    </w:p>
    <w:p w:rsidR="008466DE" w:rsidRPr="008466DE" w:rsidRDefault="0085397F" w:rsidP="00393488">
      <w:pPr>
        <w:pStyle w:val="a4"/>
        <w:jc w:val="both"/>
        <w:rPr>
          <w:rFonts w:ascii="Arial" w:hAnsi="Arial" w:cs="Arial"/>
        </w:rPr>
      </w:pPr>
      <w:r w:rsidRPr="008466DE">
        <w:rPr>
          <w:rFonts w:ascii="Arial" w:hAnsi="Arial" w:cs="Arial"/>
        </w:rPr>
        <w:t xml:space="preserve"> </w:t>
      </w:r>
    </w:p>
    <w:p w:rsidR="008466DE" w:rsidRPr="008466DE" w:rsidRDefault="00473366" w:rsidP="00393488">
      <w:pPr>
        <w:pStyle w:val="a4"/>
        <w:jc w:val="both"/>
        <w:rPr>
          <w:rFonts w:ascii="Arial" w:hAnsi="Arial" w:cs="Arial"/>
        </w:rPr>
      </w:pPr>
      <w:r w:rsidRPr="00473366">
        <w:rPr>
          <w:rFonts w:ascii="Arial" w:hAnsi="Arial" w:cs="Arial"/>
          <w:b/>
          <w:highlight w:val="yellow"/>
        </w:rPr>
        <w:t>Ο</w:t>
      </w:r>
      <w:r w:rsidR="008466DE" w:rsidRPr="00473366">
        <w:rPr>
          <w:rFonts w:ascii="Arial" w:hAnsi="Arial" w:cs="Arial"/>
          <w:b/>
          <w:highlight w:val="yellow"/>
        </w:rPr>
        <w:t xml:space="preserve">ι δηλώσεις </w:t>
      </w:r>
      <w:r>
        <w:rPr>
          <w:rFonts w:ascii="Arial" w:hAnsi="Arial" w:cs="Arial"/>
          <w:b/>
          <w:highlight w:val="yellow"/>
        </w:rPr>
        <w:t>συγγραμμάτων των φοιτητών ξεκίνησαν τη Δευτέρα 22 Μαρτίου 2021 και θα ολοκληρωθούν τη Δευτέρα 5 Απριλ</w:t>
      </w:r>
      <w:r w:rsidR="004063CD">
        <w:rPr>
          <w:rFonts w:ascii="Arial" w:hAnsi="Arial" w:cs="Arial"/>
          <w:b/>
          <w:highlight w:val="yellow"/>
        </w:rPr>
        <w:t>ίου 20</w:t>
      </w:r>
      <w:r w:rsidR="004063CD" w:rsidRPr="004063CD">
        <w:rPr>
          <w:rFonts w:ascii="Arial" w:hAnsi="Arial" w:cs="Arial"/>
          <w:b/>
          <w:highlight w:val="yellow"/>
        </w:rPr>
        <w:t>2</w:t>
      </w:r>
      <w:r w:rsidRPr="004063CD">
        <w:rPr>
          <w:rFonts w:ascii="Arial" w:hAnsi="Arial" w:cs="Arial"/>
          <w:b/>
          <w:highlight w:val="yellow"/>
        </w:rPr>
        <w:t>1</w:t>
      </w:r>
      <w:r w:rsidR="008466DE" w:rsidRPr="008466DE">
        <w:rPr>
          <w:rFonts w:ascii="Arial" w:hAnsi="Arial" w:cs="Arial"/>
        </w:rPr>
        <w:t>. Επισημαίνεται ότι μετά την παρέλευση της ως άνω προθεσμία</w:t>
      </w:r>
      <w:r w:rsidR="008466DE">
        <w:rPr>
          <w:rFonts w:ascii="Arial" w:hAnsi="Arial" w:cs="Arial"/>
        </w:rPr>
        <w:t xml:space="preserve">ς </w:t>
      </w:r>
      <w:r w:rsidR="008466DE" w:rsidRPr="00473366">
        <w:rPr>
          <w:rFonts w:ascii="Arial" w:hAnsi="Arial" w:cs="Arial"/>
          <w:b/>
        </w:rPr>
        <w:t>ΔΕΝ</w:t>
      </w:r>
      <w:r w:rsidR="008466DE" w:rsidRPr="008466DE">
        <w:rPr>
          <w:rFonts w:ascii="Arial" w:hAnsi="Arial" w:cs="Arial"/>
        </w:rPr>
        <w:t xml:space="preserve"> θα είναι δυνατό να υποβληθεί καμία νέα δήλωση ή να τροποποιηθεί κάποια ήδη υποβληθείσα.</w:t>
      </w:r>
    </w:p>
    <w:p w:rsidR="008466DE" w:rsidRDefault="008466DE" w:rsidP="00393488">
      <w:pPr>
        <w:pStyle w:val="a4"/>
        <w:spacing w:before="240"/>
        <w:jc w:val="both"/>
        <w:rPr>
          <w:rFonts w:ascii="Arial" w:hAnsi="Arial" w:cs="Arial"/>
          <w:b/>
        </w:rPr>
      </w:pPr>
      <w:r w:rsidRPr="004063CD">
        <w:rPr>
          <w:rFonts w:ascii="Arial" w:hAnsi="Arial" w:cs="Arial"/>
          <w:b/>
        </w:rPr>
        <w:t>Καλούνται οι φοιτητές/φοιτήτριες του Τμήματος να μεταβούν στην ιστοσελίδα του ΕΥΔΟΞΟΣ (</w:t>
      </w:r>
      <w:hyperlink r:id="rId7" w:history="1">
        <w:r w:rsidRPr="004063CD">
          <w:rPr>
            <w:rStyle w:val="-"/>
            <w:rFonts w:ascii="Arial" w:hAnsi="Arial" w:cs="Arial"/>
            <w:b/>
          </w:rPr>
          <w:t>https://eudoxus.gr/</w:t>
        </w:r>
      </w:hyperlink>
      <w:r w:rsidRPr="004063CD">
        <w:rPr>
          <w:rFonts w:ascii="Arial" w:hAnsi="Arial" w:cs="Arial"/>
          <w:b/>
        </w:rPr>
        <w:t>) προκ</w:t>
      </w:r>
      <w:r w:rsidR="0017343E" w:rsidRPr="004063CD">
        <w:rPr>
          <w:rFonts w:ascii="Arial" w:hAnsi="Arial" w:cs="Arial"/>
          <w:b/>
        </w:rPr>
        <w:t>ειμένου να υποβάλλουν τη</w:t>
      </w:r>
      <w:r w:rsidRPr="004063CD">
        <w:rPr>
          <w:rFonts w:ascii="Arial" w:hAnsi="Arial" w:cs="Arial"/>
          <w:b/>
        </w:rPr>
        <w:t xml:space="preserve"> δήλωσή τους</w:t>
      </w:r>
      <w:r w:rsidR="0017343E" w:rsidRPr="004063CD">
        <w:rPr>
          <w:rFonts w:ascii="Arial" w:hAnsi="Arial" w:cs="Arial"/>
          <w:b/>
        </w:rPr>
        <w:t>,</w:t>
      </w:r>
      <w:r w:rsidRPr="004063CD">
        <w:rPr>
          <w:rFonts w:ascii="Arial" w:hAnsi="Arial" w:cs="Arial"/>
          <w:b/>
        </w:rPr>
        <w:t xml:space="preserve"> συμπληρώνοντας υποχρεωτικά όλα τα απαιτούμενα πεδία της "Υποχρεωτικής Δήλωσης Διεύθυνσης" για την κατ' οίκον παράδοση των συγγραμμάτων που θα επιλέξουν.</w:t>
      </w:r>
    </w:p>
    <w:p w:rsidR="00AC13A4" w:rsidRPr="00AC13A4" w:rsidRDefault="00AC13A4" w:rsidP="00393488">
      <w:pPr>
        <w:pStyle w:val="a4"/>
        <w:spacing w:before="240"/>
        <w:jc w:val="both"/>
        <w:rPr>
          <w:rFonts w:ascii="Arial" w:hAnsi="Arial" w:cs="Arial"/>
          <w:b/>
        </w:rPr>
      </w:pPr>
      <w:r w:rsidRPr="00AC13A4">
        <w:rPr>
          <w:rFonts w:ascii="Arial" w:hAnsi="Arial" w:cs="Arial"/>
          <w:b/>
        </w:rPr>
        <w:t xml:space="preserve">Μετά το πέρας της διαδικασίας επιλογής διδακτικού συγγράμματος </w:t>
      </w:r>
      <w:r w:rsidRPr="00AC13A4">
        <w:rPr>
          <w:rFonts w:ascii="Arial" w:hAnsi="Arial" w:cs="Arial"/>
          <w:b/>
          <w:highlight w:val="yellow"/>
        </w:rPr>
        <w:t>κάθε φοιτητής λαμβάνει άμεσα μέσω ηλεκτρονικού ταχυδρομείου έναν κωδικό (PIN) τον οποίο είναι υποχρεωμένος να διαφυλάξει μέχρι να παραλάβει όλα τα δηλ</w:t>
      </w:r>
      <w:bookmarkStart w:id="0" w:name="_GoBack"/>
      <w:bookmarkEnd w:id="0"/>
      <w:r w:rsidRPr="00AC13A4">
        <w:rPr>
          <w:rFonts w:ascii="Arial" w:hAnsi="Arial" w:cs="Arial"/>
          <w:b/>
          <w:highlight w:val="yellow"/>
        </w:rPr>
        <w:t>ωθέντα συγγράμματα</w:t>
      </w:r>
      <w:r w:rsidRPr="00AC13A4">
        <w:rPr>
          <w:rFonts w:ascii="Arial" w:hAnsi="Arial" w:cs="Arial"/>
          <w:b/>
        </w:rPr>
        <w:t xml:space="preserve">. </w:t>
      </w:r>
    </w:p>
    <w:p w:rsidR="008466DE" w:rsidRPr="008466DE" w:rsidRDefault="008466DE" w:rsidP="00393488">
      <w:pPr>
        <w:pStyle w:val="a4"/>
        <w:jc w:val="both"/>
        <w:rPr>
          <w:rFonts w:ascii="Arial" w:hAnsi="Arial" w:cs="Arial"/>
        </w:rPr>
      </w:pPr>
    </w:p>
    <w:p w:rsidR="008466DE" w:rsidRPr="00473366" w:rsidRDefault="008466DE" w:rsidP="00393488">
      <w:pPr>
        <w:pStyle w:val="a4"/>
        <w:jc w:val="both"/>
        <w:rPr>
          <w:rFonts w:ascii="Arial" w:hAnsi="Arial" w:cs="Arial"/>
        </w:rPr>
      </w:pPr>
      <w:r w:rsidRPr="00473366">
        <w:rPr>
          <w:rFonts w:ascii="Arial" w:hAnsi="Arial" w:cs="Arial"/>
        </w:rPr>
        <w:t xml:space="preserve">Η κατ'οίκον παράδοση των δηλωθέντων συγγραμμάτων από τους εκδοτικούς </w:t>
      </w:r>
      <w:r w:rsidR="00473366" w:rsidRPr="00473366">
        <w:rPr>
          <w:rFonts w:ascii="Arial" w:hAnsi="Arial" w:cs="Arial"/>
        </w:rPr>
        <w:t>οίκους, θα ξεκινήσει την Τρίτη 6 Απριλίου 2021 και θα ολοκληρωθεί τη Δευτέρα 24 Μαΐου</w:t>
      </w:r>
      <w:r w:rsidRPr="00473366">
        <w:rPr>
          <w:rFonts w:ascii="Arial" w:hAnsi="Arial" w:cs="Arial"/>
        </w:rPr>
        <w:t xml:space="preserve"> 2021.</w:t>
      </w:r>
    </w:p>
    <w:p w:rsidR="008466DE" w:rsidRPr="008466DE" w:rsidRDefault="008466DE" w:rsidP="00393488">
      <w:pPr>
        <w:pStyle w:val="a4"/>
        <w:jc w:val="both"/>
        <w:rPr>
          <w:rFonts w:ascii="Arial" w:hAnsi="Arial" w:cs="Arial"/>
        </w:rPr>
      </w:pPr>
    </w:p>
    <w:p w:rsidR="00473366" w:rsidRDefault="004063CD" w:rsidP="00393488">
      <w:pPr>
        <w:pStyle w:val="a4"/>
        <w:jc w:val="both"/>
        <w:rPr>
          <w:rFonts w:ascii="Arial" w:hAnsi="Arial" w:cs="Arial"/>
        </w:rPr>
      </w:pPr>
      <w:r>
        <w:rPr>
          <w:rFonts w:ascii="Arial" w:hAnsi="Arial" w:cs="Arial"/>
        </w:rPr>
        <w:t xml:space="preserve">Συστήνουμε στους φοιτητές/φοιτήτριες </w:t>
      </w:r>
      <w:r w:rsidRPr="0085397F">
        <w:rPr>
          <w:rFonts w:ascii="Arial" w:hAnsi="Arial" w:cs="Arial"/>
          <w:b/>
          <w:u w:val="single"/>
        </w:rPr>
        <w:t>να διαβάσουν προσεκτικά</w:t>
      </w:r>
      <w:r>
        <w:rPr>
          <w:rFonts w:ascii="Arial" w:hAnsi="Arial" w:cs="Arial"/>
        </w:rPr>
        <w:t xml:space="preserve"> </w:t>
      </w:r>
      <w:r w:rsidR="00473366" w:rsidRPr="00473366">
        <w:rPr>
          <w:rFonts w:ascii="Arial" w:hAnsi="Arial" w:cs="Arial"/>
        </w:rPr>
        <w:t>την προαναφερθείσα Ε</w:t>
      </w:r>
      <w:r>
        <w:rPr>
          <w:rFonts w:ascii="Arial" w:hAnsi="Arial" w:cs="Arial"/>
        </w:rPr>
        <w:t>γκύκλιο του Υπουργείου Παιδείας</w:t>
      </w:r>
      <w:r w:rsidR="00473366" w:rsidRPr="00473366">
        <w:rPr>
          <w:rFonts w:ascii="Arial" w:hAnsi="Arial" w:cs="Arial"/>
        </w:rPr>
        <w:t xml:space="preserve"> αλλά κ</w:t>
      </w:r>
      <w:r>
        <w:rPr>
          <w:rFonts w:ascii="Arial" w:hAnsi="Arial" w:cs="Arial"/>
        </w:rPr>
        <w:t xml:space="preserve">αι </w:t>
      </w:r>
      <w:r w:rsidR="00473366">
        <w:rPr>
          <w:rFonts w:ascii="Arial" w:hAnsi="Arial" w:cs="Arial"/>
        </w:rPr>
        <w:t xml:space="preserve">το έγγραφο του Υπουργείου </w:t>
      </w:r>
      <w:r w:rsidR="00473366" w:rsidRPr="00473366">
        <w:rPr>
          <w:rFonts w:ascii="Arial" w:hAnsi="Arial" w:cs="Arial"/>
        </w:rPr>
        <w:t>(</w:t>
      </w:r>
      <w:hyperlink r:id="rId8" w:history="1">
        <w:r w:rsidR="00AB60E4" w:rsidRPr="00AB60E4">
          <w:rPr>
            <w:rStyle w:val="-"/>
            <w:rFonts w:ascii="Arial" w:hAnsi="Arial" w:cs="Arial"/>
          </w:rPr>
          <w:t>http://nds.uop.gr/wp-content/uploads/2021/03/Odhgies_Pros_Eudoxus_Earino_2020.pdf</w:t>
        </w:r>
      </w:hyperlink>
      <w:r w:rsidR="00393488">
        <w:rPr>
          <w:rFonts w:ascii="Arial" w:hAnsi="Arial" w:cs="Arial"/>
        </w:rPr>
        <w:t xml:space="preserve">) </w:t>
      </w:r>
      <w:r w:rsidRPr="00393488">
        <w:rPr>
          <w:rFonts w:ascii="Arial" w:hAnsi="Arial" w:cs="Arial"/>
        </w:rPr>
        <w:t xml:space="preserve">καθώς </w:t>
      </w:r>
      <w:r w:rsidRPr="00393488">
        <w:rPr>
          <w:rFonts w:ascii="Arial" w:hAnsi="Arial" w:cs="Arial"/>
          <w:highlight w:val="yellow"/>
        </w:rPr>
        <w:t xml:space="preserve">ειδικά για το εαρινό εξάμηνο 2020-21, </w:t>
      </w:r>
      <w:r w:rsidR="00473366" w:rsidRPr="00393488">
        <w:rPr>
          <w:rFonts w:ascii="Arial" w:hAnsi="Arial" w:cs="Arial"/>
          <w:highlight w:val="yellow"/>
        </w:rPr>
        <w:t xml:space="preserve">οι </w:t>
      </w:r>
      <w:r w:rsidR="00473366" w:rsidRPr="00393488">
        <w:rPr>
          <w:rFonts w:ascii="Arial" w:hAnsi="Arial" w:cs="Arial"/>
          <w:b/>
          <w:highlight w:val="yellow"/>
        </w:rPr>
        <w:t xml:space="preserve">φοιτητές </w:t>
      </w:r>
      <w:r w:rsidR="00393488" w:rsidRPr="00393488">
        <w:rPr>
          <w:rFonts w:ascii="Arial" w:hAnsi="Arial" w:cs="Arial"/>
          <w:b/>
          <w:highlight w:val="yellow"/>
        </w:rPr>
        <w:t>που εμπίπτουν σε συγκεκριμένες κατηγορίε</w:t>
      </w:r>
      <w:r w:rsidR="00393488" w:rsidRPr="00393488">
        <w:rPr>
          <w:rFonts w:ascii="Arial" w:hAnsi="Arial" w:cs="Arial"/>
          <w:highlight w:val="yellow"/>
        </w:rPr>
        <w:t xml:space="preserve">ς </w:t>
      </w:r>
      <w:r w:rsidR="00473366" w:rsidRPr="00393488">
        <w:rPr>
          <w:rFonts w:ascii="Arial" w:hAnsi="Arial" w:cs="Arial"/>
          <w:b/>
          <w:highlight w:val="yellow"/>
        </w:rPr>
        <w:t xml:space="preserve">δικαιούνται να παραλάβουν </w:t>
      </w:r>
      <w:r w:rsidR="00473366" w:rsidRPr="00393488">
        <w:rPr>
          <w:rFonts w:ascii="Arial" w:hAnsi="Arial" w:cs="Arial"/>
          <w:highlight w:val="yellow"/>
        </w:rPr>
        <w:t>την τρέχουσα περίοδο</w:t>
      </w:r>
      <w:r w:rsidR="00473366" w:rsidRPr="00393488">
        <w:rPr>
          <w:rFonts w:ascii="Arial" w:hAnsi="Arial" w:cs="Arial"/>
          <w:b/>
          <w:highlight w:val="yellow"/>
        </w:rPr>
        <w:t xml:space="preserve"> συγγράμματα για τα μαθήματα εκείνα τα οποία έχουν συμπεριλάβει στη δήλωσή τους είτε στο χειμερινό εξάμηνο 2020-21 είτε στο εαρινό εξάμηνο 2020-21</w:t>
      </w:r>
      <w:r w:rsidR="00473366" w:rsidRPr="00393488">
        <w:rPr>
          <w:rFonts w:ascii="Arial" w:hAnsi="Arial" w:cs="Arial"/>
          <w:highlight w:val="yellow"/>
        </w:rPr>
        <w:t>, ακόμα και αν έχουν εξεταστεί επιτυχώς σε αυτά, αλλά πάντοτε με την προϋπόθεση να μην έχουν παραλάβει σύγγραμμα για τα εν λόγω μαθήματα.</w:t>
      </w:r>
    </w:p>
    <w:p w:rsidR="00730865" w:rsidRDefault="00730865" w:rsidP="00393488">
      <w:pPr>
        <w:pStyle w:val="a4"/>
        <w:jc w:val="both"/>
        <w:rPr>
          <w:rFonts w:ascii="Arial" w:hAnsi="Arial" w:cs="Arial"/>
        </w:rPr>
      </w:pPr>
    </w:p>
    <w:p w:rsidR="0017343E" w:rsidRDefault="00730865" w:rsidP="008466DE">
      <w:pPr>
        <w:pStyle w:val="a4"/>
        <w:jc w:val="both"/>
        <w:rPr>
          <w:rFonts w:ascii="Arial" w:hAnsi="Arial" w:cs="Arial"/>
          <w:b/>
        </w:rPr>
      </w:pPr>
      <w:r>
        <w:rPr>
          <w:rFonts w:ascii="Arial" w:hAnsi="Arial" w:cs="Arial"/>
        </w:rPr>
        <w:t>Σε περίπτωση που, κατά τον έλεγχο σύμπτωσης δηλώσεων μαθημάτων και συγγραμμάτων, διαπιστωθεί ότι φοιτητές παρέλαβαν συγγράμματα που δεν δικαιούνται, τότε αυτοί είναι υποχρεωμένοι να τα επιστρέψουν στη Βιβλιοθήκη του Πανεπιστημίου άλλως δεν θα δύνανται σε επόμενα εξάμηνα να επιλέξουν διδακτικά συγγράμματα μέσω του ΕΥΔΟΞΟΣ.</w:t>
      </w:r>
    </w:p>
    <w:p w:rsidR="0017343E" w:rsidRDefault="0017343E" w:rsidP="008466DE">
      <w:pPr>
        <w:pStyle w:val="a4"/>
        <w:jc w:val="both"/>
        <w:rPr>
          <w:rFonts w:ascii="Arial" w:hAnsi="Arial" w:cs="Arial"/>
          <w:b/>
        </w:rPr>
      </w:pPr>
    </w:p>
    <w:p w:rsidR="0017343E" w:rsidRPr="008466DE" w:rsidRDefault="0017343E" w:rsidP="008466DE">
      <w:pPr>
        <w:pStyle w:val="a4"/>
        <w:jc w:val="both"/>
        <w:rPr>
          <w:rFonts w:ascii="Arial" w:hAnsi="Arial" w:cs="Arial"/>
          <w:b/>
        </w:rPr>
      </w:pPr>
    </w:p>
    <w:p w:rsidR="008E7CC6" w:rsidRDefault="008E7CC6" w:rsidP="008E7CC6">
      <w:pPr>
        <w:jc w:val="right"/>
        <w:rPr>
          <w:rFonts w:ascii="Arial" w:hAnsi="Arial" w:cs="Arial"/>
          <w:bCs/>
        </w:rPr>
      </w:pPr>
      <w:r w:rsidRPr="00943976">
        <w:rPr>
          <w:rFonts w:ascii="Arial" w:hAnsi="Arial" w:cs="Arial"/>
          <w:b/>
          <w:bCs/>
        </w:rPr>
        <w:t xml:space="preserve">                                </w:t>
      </w:r>
      <w:r w:rsidRPr="00943976">
        <w:rPr>
          <w:rFonts w:ascii="Arial" w:hAnsi="Arial" w:cs="Arial"/>
          <w:bCs/>
        </w:rPr>
        <w:t xml:space="preserve">Καλαμάτα, </w:t>
      </w:r>
      <w:r w:rsidR="00393488">
        <w:rPr>
          <w:rFonts w:ascii="Arial" w:hAnsi="Arial" w:cs="Arial"/>
          <w:bCs/>
        </w:rPr>
        <w:t>23/03/2021</w:t>
      </w:r>
    </w:p>
    <w:p w:rsidR="00004C19" w:rsidRPr="00FB2C3B" w:rsidRDefault="00482636" w:rsidP="00FB2C3B">
      <w:pPr>
        <w:jc w:val="right"/>
        <w:rPr>
          <w:rFonts w:ascii="Arial" w:hAnsi="Arial" w:cs="Arial"/>
          <w:bCs/>
        </w:rPr>
      </w:pPr>
      <w:r>
        <w:rPr>
          <w:rFonts w:ascii="Arial" w:hAnsi="Arial" w:cs="Arial"/>
          <w:bCs/>
        </w:rPr>
        <w:t>Εκ της Γραμματείας του Τμήματος</w:t>
      </w:r>
    </w:p>
    <w:sectPr w:rsidR="00004C19" w:rsidRPr="00FB2C3B" w:rsidSect="006C5FCC">
      <w:pgSz w:w="11906" w:h="16838"/>
      <w:pgMar w:top="426" w:right="991"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720"/>
        </w:tabs>
        <w:ind w:left="1389" w:hanging="360"/>
      </w:pPr>
      <w:rPr>
        <w:rFonts w:ascii="Tahoma" w:hAnsi="Tahoma" w:cs="Tahoma"/>
        <w:b/>
        <w:bCs/>
      </w:rPr>
    </w:lvl>
  </w:abstractNum>
  <w:abstractNum w:abstractNumId="2">
    <w:nsid w:val="0CF844D5"/>
    <w:multiLevelType w:val="multilevel"/>
    <w:tmpl w:val="CAF2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CF1B15"/>
    <w:multiLevelType w:val="hybridMultilevel"/>
    <w:tmpl w:val="47C6E0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1DB015BD"/>
    <w:multiLevelType w:val="hybridMultilevel"/>
    <w:tmpl w:val="74E63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80E3AA4"/>
    <w:multiLevelType w:val="hybridMultilevel"/>
    <w:tmpl w:val="E93C4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3683254"/>
    <w:multiLevelType w:val="hybridMultilevel"/>
    <w:tmpl w:val="0E1EE2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0E47187"/>
    <w:multiLevelType w:val="hybridMultilevel"/>
    <w:tmpl w:val="3C8428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
  </w:num>
  <w:num w:numId="5">
    <w:abstractNumId w:val="5"/>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13D0"/>
    <w:rsid w:val="000039E7"/>
    <w:rsid w:val="00004C19"/>
    <w:rsid w:val="000574C6"/>
    <w:rsid w:val="00072828"/>
    <w:rsid w:val="000A747F"/>
    <w:rsid w:val="000B4640"/>
    <w:rsid w:val="0010192F"/>
    <w:rsid w:val="0010655A"/>
    <w:rsid w:val="00111FF3"/>
    <w:rsid w:val="00120830"/>
    <w:rsid w:val="00142562"/>
    <w:rsid w:val="001524AA"/>
    <w:rsid w:val="0017343E"/>
    <w:rsid w:val="001906EE"/>
    <w:rsid w:val="001A3E5D"/>
    <w:rsid w:val="001B23D0"/>
    <w:rsid w:val="00212976"/>
    <w:rsid w:val="00223074"/>
    <w:rsid w:val="00263114"/>
    <w:rsid w:val="002972FD"/>
    <w:rsid w:val="002A60D3"/>
    <w:rsid w:val="002E5AFF"/>
    <w:rsid w:val="0030078A"/>
    <w:rsid w:val="00304E84"/>
    <w:rsid w:val="0035309A"/>
    <w:rsid w:val="00357634"/>
    <w:rsid w:val="00393488"/>
    <w:rsid w:val="00393B68"/>
    <w:rsid w:val="003A782D"/>
    <w:rsid w:val="003B3FC3"/>
    <w:rsid w:val="003D5134"/>
    <w:rsid w:val="003E6575"/>
    <w:rsid w:val="004063CD"/>
    <w:rsid w:val="004072B0"/>
    <w:rsid w:val="00422572"/>
    <w:rsid w:val="00435457"/>
    <w:rsid w:val="00442873"/>
    <w:rsid w:val="00473366"/>
    <w:rsid w:val="00482636"/>
    <w:rsid w:val="0048526F"/>
    <w:rsid w:val="004B4663"/>
    <w:rsid w:val="00505E1A"/>
    <w:rsid w:val="00512D12"/>
    <w:rsid w:val="00536E83"/>
    <w:rsid w:val="00540867"/>
    <w:rsid w:val="0055552E"/>
    <w:rsid w:val="0059252F"/>
    <w:rsid w:val="005929CD"/>
    <w:rsid w:val="005A5294"/>
    <w:rsid w:val="005B06F9"/>
    <w:rsid w:val="005D118C"/>
    <w:rsid w:val="005D2C6F"/>
    <w:rsid w:val="005D2D47"/>
    <w:rsid w:val="00626495"/>
    <w:rsid w:val="00661728"/>
    <w:rsid w:val="00667CF4"/>
    <w:rsid w:val="00673AFF"/>
    <w:rsid w:val="00685C3E"/>
    <w:rsid w:val="006C095F"/>
    <w:rsid w:val="006C5FCC"/>
    <w:rsid w:val="006F4A41"/>
    <w:rsid w:val="00724D7A"/>
    <w:rsid w:val="00730865"/>
    <w:rsid w:val="00741F60"/>
    <w:rsid w:val="00744D8B"/>
    <w:rsid w:val="007A0806"/>
    <w:rsid w:val="007C1699"/>
    <w:rsid w:val="007E3B40"/>
    <w:rsid w:val="008004C4"/>
    <w:rsid w:val="00801B80"/>
    <w:rsid w:val="008122B4"/>
    <w:rsid w:val="008151DD"/>
    <w:rsid w:val="00844C22"/>
    <w:rsid w:val="008466DE"/>
    <w:rsid w:val="0085397F"/>
    <w:rsid w:val="0087507D"/>
    <w:rsid w:val="008A0A08"/>
    <w:rsid w:val="008A0C77"/>
    <w:rsid w:val="008E7CC6"/>
    <w:rsid w:val="009001B9"/>
    <w:rsid w:val="009279F4"/>
    <w:rsid w:val="0093288D"/>
    <w:rsid w:val="00943976"/>
    <w:rsid w:val="0096334D"/>
    <w:rsid w:val="00980839"/>
    <w:rsid w:val="00984D0E"/>
    <w:rsid w:val="009A13D0"/>
    <w:rsid w:val="00A256DC"/>
    <w:rsid w:val="00A35E9D"/>
    <w:rsid w:val="00A375B1"/>
    <w:rsid w:val="00A76F4C"/>
    <w:rsid w:val="00A800FA"/>
    <w:rsid w:val="00A95833"/>
    <w:rsid w:val="00AA0FF4"/>
    <w:rsid w:val="00AB60E4"/>
    <w:rsid w:val="00AC13A4"/>
    <w:rsid w:val="00AD08C5"/>
    <w:rsid w:val="00AD34D1"/>
    <w:rsid w:val="00AF6DDE"/>
    <w:rsid w:val="00B14433"/>
    <w:rsid w:val="00B3283C"/>
    <w:rsid w:val="00B40732"/>
    <w:rsid w:val="00B8500A"/>
    <w:rsid w:val="00BA1D2E"/>
    <w:rsid w:val="00BA21DF"/>
    <w:rsid w:val="00C85575"/>
    <w:rsid w:val="00CC0928"/>
    <w:rsid w:val="00CF6000"/>
    <w:rsid w:val="00D43131"/>
    <w:rsid w:val="00D73034"/>
    <w:rsid w:val="00DB7392"/>
    <w:rsid w:val="00DC07C7"/>
    <w:rsid w:val="00DD7B99"/>
    <w:rsid w:val="00E0666E"/>
    <w:rsid w:val="00E11A79"/>
    <w:rsid w:val="00E2499F"/>
    <w:rsid w:val="00E25453"/>
    <w:rsid w:val="00E60847"/>
    <w:rsid w:val="00E94406"/>
    <w:rsid w:val="00ED2BA0"/>
    <w:rsid w:val="00EE1998"/>
    <w:rsid w:val="00F127DE"/>
    <w:rsid w:val="00F73B15"/>
    <w:rsid w:val="00F92DCC"/>
    <w:rsid w:val="00F94031"/>
    <w:rsid w:val="00FA394A"/>
    <w:rsid w:val="00FB2C3B"/>
    <w:rsid w:val="00FE1394"/>
    <w:rsid w:val="00FF0633"/>
    <w:rsid w:val="00FF12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000"/>
  </w:style>
  <w:style w:type="paragraph" w:styleId="5">
    <w:name w:val="heading 5"/>
    <w:basedOn w:val="a"/>
    <w:link w:val="5Char"/>
    <w:uiPriority w:val="9"/>
    <w:qFormat/>
    <w:rsid w:val="00435457"/>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22572"/>
    <w:rPr>
      <w:color w:val="0563C1" w:themeColor="hyperlink"/>
      <w:u w:val="single"/>
    </w:rPr>
  </w:style>
  <w:style w:type="character" w:styleId="-0">
    <w:name w:val="FollowedHyperlink"/>
    <w:basedOn w:val="a0"/>
    <w:uiPriority w:val="99"/>
    <w:semiHidden/>
    <w:unhideWhenUsed/>
    <w:rsid w:val="00422572"/>
    <w:rPr>
      <w:color w:val="954F72" w:themeColor="followedHyperlink"/>
      <w:u w:val="single"/>
    </w:rPr>
  </w:style>
  <w:style w:type="paragraph" w:styleId="a3">
    <w:name w:val="List Paragraph"/>
    <w:basedOn w:val="a"/>
    <w:uiPriority w:val="34"/>
    <w:qFormat/>
    <w:rsid w:val="00FA394A"/>
    <w:pPr>
      <w:ind w:left="720"/>
      <w:contextualSpacing/>
    </w:pPr>
  </w:style>
  <w:style w:type="paragraph" w:customStyle="1" w:styleId="ListParagraph1">
    <w:name w:val="List Paragraph1"/>
    <w:basedOn w:val="a"/>
    <w:rsid w:val="007C1699"/>
    <w:pPr>
      <w:spacing w:after="0" w:line="240" w:lineRule="auto"/>
      <w:ind w:left="720"/>
    </w:pPr>
    <w:rPr>
      <w:rFonts w:ascii="Times New Roman" w:eastAsia="Calibri" w:hAnsi="Times New Roman" w:cs="Times New Roman"/>
      <w:sz w:val="24"/>
      <w:szCs w:val="24"/>
      <w:lang w:val="en-US"/>
    </w:rPr>
  </w:style>
  <w:style w:type="paragraph" w:styleId="a4">
    <w:name w:val="Plain Text"/>
    <w:basedOn w:val="a"/>
    <w:link w:val="Char"/>
    <w:uiPriority w:val="99"/>
    <w:semiHidden/>
    <w:unhideWhenUsed/>
    <w:rsid w:val="00512D12"/>
    <w:pPr>
      <w:spacing w:after="0" w:line="240" w:lineRule="auto"/>
    </w:pPr>
    <w:rPr>
      <w:rFonts w:ascii="Calibri" w:hAnsi="Calibri"/>
      <w:szCs w:val="21"/>
    </w:rPr>
  </w:style>
  <w:style w:type="character" w:customStyle="1" w:styleId="Char">
    <w:name w:val="Απλό κείμενο Char"/>
    <w:basedOn w:val="a0"/>
    <w:link w:val="a4"/>
    <w:uiPriority w:val="99"/>
    <w:semiHidden/>
    <w:rsid w:val="00512D12"/>
    <w:rPr>
      <w:rFonts w:ascii="Calibri" w:hAnsi="Calibri"/>
      <w:szCs w:val="21"/>
    </w:rPr>
  </w:style>
  <w:style w:type="paragraph" w:styleId="a5">
    <w:name w:val="Balloon Text"/>
    <w:basedOn w:val="a"/>
    <w:link w:val="Char0"/>
    <w:uiPriority w:val="99"/>
    <w:semiHidden/>
    <w:unhideWhenUsed/>
    <w:rsid w:val="005D2D47"/>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5D2D47"/>
    <w:rPr>
      <w:rFonts w:ascii="Tahoma" w:hAnsi="Tahoma" w:cs="Tahoma"/>
      <w:sz w:val="16"/>
      <w:szCs w:val="16"/>
    </w:rPr>
  </w:style>
  <w:style w:type="character" w:customStyle="1" w:styleId="5Char">
    <w:name w:val="Επικεφαλίδα 5 Char"/>
    <w:basedOn w:val="a0"/>
    <w:link w:val="5"/>
    <w:uiPriority w:val="9"/>
    <w:rsid w:val="00435457"/>
    <w:rPr>
      <w:rFonts w:ascii="Times New Roman" w:eastAsia="Times New Roman" w:hAnsi="Times New Roman" w:cs="Times New Roman"/>
      <w:b/>
      <w:bCs/>
      <w:sz w:val="20"/>
      <w:szCs w:val="20"/>
      <w:lang w:eastAsia="el-GR"/>
    </w:rPr>
  </w:style>
  <w:style w:type="character" w:customStyle="1" w:styleId="auto-select">
    <w:name w:val="auto-select"/>
    <w:basedOn w:val="a0"/>
    <w:rsid w:val="00435457"/>
  </w:style>
  <w:style w:type="character" w:customStyle="1" w:styleId="UnresolvedMention">
    <w:name w:val="Unresolved Mention"/>
    <w:basedOn w:val="a0"/>
    <w:uiPriority w:val="99"/>
    <w:semiHidden/>
    <w:unhideWhenUsed/>
    <w:rsid w:val="001524A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09209948">
      <w:bodyDiv w:val="1"/>
      <w:marLeft w:val="0"/>
      <w:marRight w:val="0"/>
      <w:marTop w:val="0"/>
      <w:marBottom w:val="0"/>
      <w:divBdr>
        <w:top w:val="none" w:sz="0" w:space="0" w:color="auto"/>
        <w:left w:val="none" w:sz="0" w:space="0" w:color="auto"/>
        <w:bottom w:val="none" w:sz="0" w:space="0" w:color="auto"/>
        <w:right w:val="none" w:sz="0" w:space="0" w:color="auto"/>
      </w:divBdr>
    </w:div>
    <w:div w:id="284581562">
      <w:bodyDiv w:val="1"/>
      <w:marLeft w:val="0"/>
      <w:marRight w:val="0"/>
      <w:marTop w:val="0"/>
      <w:marBottom w:val="0"/>
      <w:divBdr>
        <w:top w:val="none" w:sz="0" w:space="0" w:color="auto"/>
        <w:left w:val="none" w:sz="0" w:space="0" w:color="auto"/>
        <w:bottom w:val="none" w:sz="0" w:space="0" w:color="auto"/>
        <w:right w:val="none" w:sz="0" w:space="0" w:color="auto"/>
      </w:divBdr>
    </w:div>
    <w:div w:id="56730574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13">
          <w:marLeft w:val="0"/>
          <w:marRight w:val="0"/>
          <w:marTop w:val="0"/>
          <w:marBottom w:val="0"/>
          <w:divBdr>
            <w:top w:val="none" w:sz="0" w:space="0" w:color="auto"/>
            <w:left w:val="none" w:sz="0" w:space="0" w:color="auto"/>
            <w:bottom w:val="none" w:sz="0" w:space="0" w:color="auto"/>
            <w:right w:val="none" w:sz="0" w:space="0" w:color="auto"/>
          </w:divBdr>
        </w:div>
        <w:div w:id="1144658106">
          <w:marLeft w:val="0"/>
          <w:marRight w:val="0"/>
          <w:marTop w:val="0"/>
          <w:marBottom w:val="0"/>
          <w:divBdr>
            <w:top w:val="none" w:sz="0" w:space="0" w:color="auto"/>
            <w:left w:val="none" w:sz="0" w:space="0" w:color="auto"/>
            <w:bottom w:val="none" w:sz="0" w:space="0" w:color="auto"/>
            <w:right w:val="none" w:sz="0" w:space="0" w:color="auto"/>
          </w:divBdr>
        </w:div>
        <w:div w:id="362482929">
          <w:marLeft w:val="0"/>
          <w:marRight w:val="0"/>
          <w:marTop w:val="0"/>
          <w:marBottom w:val="0"/>
          <w:divBdr>
            <w:top w:val="none" w:sz="0" w:space="0" w:color="auto"/>
            <w:left w:val="none" w:sz="0" w:space="0" w:color="auto"/>
            <w:bottom w:val="none" w:sz="0" w:space="0" w:color="auto"/>
            <w:right w:val="none" w:sz="0" w:space="0" w:color="auto"/>
          </w:divBdr>
        </w:div>
        <w:div w:id="130100601">
          <w:marLeft w:val="0"/>
          <w:marRight w:val="0"/>
          <w:marTop w:val="0"/>
          <w:marBottom w:val="0"/>
          <w:divBdr>
            <w:top w:val="none" w:sz="0" w:space="0" w:color="auto"/>
            <w:left w:val="none" w:sz="0" w:space="0" w:color="auto"/>
            <w:bottom w:val="none" w:sz="0" w:space="0" w:color="auto"/>
            <w:right w:val="none" w:sz="0" w:space="0" w:color="auto"/>
          </w:divBdr>
        </w:div>
      </w:divsChild>
    </w:div>
    <w:div w:id="641888349">
      <w:bodyDiv w:val="1"/>
      <w:marLeft w:val="0"/>
      <w:marRight w:val="0"/>
      <w:marTop w:val="0"/>
      <w:marBottom w:val="0"/>
      <w:divBdr>
        <w:top w:val="none" w:sz="0" w:space="0" w:color="auto"/>
        <w:left w:val="none" w:sz="0" w:space="0" w:color="auto"/>
        <w:bottom w:val="none" w:sz="0" w:space="0" w:color="auto"/>
        <w:right w:val="none" w:sz="0" w:space="0" w:color="auto"/>
      </w:divBdr>
    </w:div>
    <w:div w:id="776564964">
      <w:bodyDiv w:val="1"/>
      <w:marLeft w:val="0"/>
      <w:marRight w:val="0"/>
      <w:marTop w:val="0"/>
      <w:marBottom w:val="0"/>
      <w:divBdr>
        <w:top w:val="none" w:sz="0" w:space="0" w:color="auto"/>
        <w:left w:val="none" w:sz="0" w:space="0" w:color="auto"/>
        <w:bottom w:val="none" w:sz="0" w:space="0" w:color="auto"/>
        <w:right w:val="none" w:sz="0" w:space="0" w:color="auto"/>
      </w:divBdr>
    </w:div>
    <w:div w:id="973410286">
      <w:bodyDiv w:val="1"/>
      <w:marLeft w:val="0"/>
      <w:marRight w:val="0"/>
      <w:marTop w:val="0"/>
      <w:marBottom w:val="0"/>
      <w:divBdr>
        <w:top w:val="none" w:sz="0" w:space="0" w:color="auto"/>
        <w:left w:val="none" w:sz="0" w:space="0" w:color="auto"/>
        <w:bottom w:val="none" w:sz="0" w:space="0" w:color="auto"/>
        <w:right w:val="none" w:sz="0" w:space="0" w:color="auto"/>
      </w:divBdr>
    </w:div>
    <w:div w:id="1020936011">
      <w:bodyDiv w:val="1"/>
      <w:marLeft w:val="0"/>
      <w:marRight w:val="0"/>
      <w:marTop w:val="0"/>
      <w:marBottom w:val="0"/>
      <w:divBdr>
        <w:top w:val="none" w:sz="0" w:space="0" w:color="auto"/>
        <w:left w:val="none" w:sz="0" w:space="0" w:color="auto"/>
        <w:bottom w:val="none" w:sz="0" w:space="0" w:color="auto"/>
        <w:right w:val="none" w:sz="0" w:space="0" w:color="auto"/>
      </w:divBdr>
    </w:div>
    <w:div w:id="1103763437">
      <w:bodyDiv w:val="1"/>
      <w:marLeft w:val="0"/>
      <w:marRight w:val="0"/>
      <w:marTop w:val="0"/>
      <w:marBottom w:val="0"/>
      <w:divBdr>
        <w:top w:val="none" w:sz="0" w:space="0" w:color="auto"/>
        <w:left w:val="none" w:sz="0" w:space="0" w:color="auto"/>
        <w:bottom w:val="none" w:sz="0" w:space="0" w:color="auto"/>
        <w:right w:val="none" w:sz="0" w:space="0" w:color="auto"/>
      </w:divBdr>
      <w:divsChild>
        <w:div w:id="1617173297">
          <w:marLeft w:val="0"/>
          <w:marRight w:val="0"/>
          <w:marTop w:val="0"/>
          <w:marBottom w:val="0"/>
          <w:divBdr>
            <w:top w:val="none" w:sz="0" w:space="0" w:color="auto"/>
            <w:left w:val="none" w:sz="0" w:space="0" w:color="auto"/>
            <w:bottom w:val="none" w:sz="0" w:space="0" w:color="auto"/>
            <w:right w:val="none" w:sz="0" w:space="0" w:color="auto"/>
          </w:divBdr>
        </w:div>
      </w:divsChild>
    </w:div>
    <w:div w:id="1257712396">
      <w:bodyDiv w:val="1"/>
      <w:marLeft w:val="0"/>
      <w:marRight w:val="0"/>
      <w:marTop w:val="0"/>
      <w:marBottom w:val="0"/>
      <w:divBdr>
        <w:top w:val="none" w:sz="0" w:space="0" w:color="auto"/>
        <w:left w:val="none" w:sz="0" w:space="0" w:color="auto"/>
        <w:bottom w:val="none" w:sz="0" w:space="0" w:color="auto"/>
        <w:right w:val="none" w:sz="0" w:space="0" w:color="auto"/>
      </w:divBdr>
    </w:div>
    <w:div w:id="1257715723">
      <w:bodyDiv w:val="1"/>
      <w:marLeft w:val="0"/>
      <w:marRight w:val="0"/>
      <w:marTop w:val="0"/>
      <w:marBottom w:val="0"/>
      <w:divBdr>
        <w:top w:val="none" w:sz="0" w:space="0" w:color="auto"/>
        <w:left w:val="none" w:sz="0" w:space="0" w:color="auto"/>
        <w:bottom w:val="none" w:sz="0" w:space="0" w:color="auto"/>
        <w:right w:val="none" w:sz="0" w:space="0" w:color="auto"/>
      </w:divBdr>
    </w:div>
    <w:div w:id="1261333924">
      <w:bodyDiv w:val="1"/>
      <w:marLeft w:val="0"/>
      <w:marRight w:val="0"/>
      <w:marTop w:val="0"/>
      <w:marBottom w:val="0"/>
      <w:divBdr>
        <w:top w:val="none" w:sz="0" w:space="0" w:color="auto"/>
        <w:left w:val="none" w:sz="0" w:space="0" w:color="auto"/>
        <w:bottom w:val="none" w:sz="0" w:space="0" w:color="auto"/>
        <w:right w:val="none" w:sz="0" w:space="0" w:color="auto"/>
      </w:divBdr>
    </w:div>
    <w:div w:id="1787309225">
      <w:bodyDiv w:val="1"/>
      <w:marLeft w:val="0"/>
      <w:marRight w:val="0"/>
      <w:marTop w:val="0"/>
      <w:marBottom w:val="0"/>
      <w:divBdr>
        <w:top w:val="none" w:sz="0" w:space="0" w:color="auto"/>
        <w:left w:val="none" w:sz="0" w:space="0" w:color="auto"/>
        <w:bottom w:val="none" w:sz="0" w:space="0" w:color="auto"/>
        <w:right w:val="none" w:sz="0" w:space="0" w:color="auto"/>
      </w:divBdr>
    </w:div>
    <w:div w:id="2080402767">
      <w:bodyDiv w:val="1"/>
      <w:marLeft w:val="0"/>
      <w:marRight w:val="0"/>
      <w:marTop w:val="0"/>
      <w:marBottom w:val="0"/>
      <w:divBdr>
        <w:top w:val="none" w:sz="0" w:space="0" w:color="auto"/>
        <w:left w:val="none" w:sz="0" w:space="0" w:color="auto"/>
        <w:bottom w:val="none" w:sz="0" w:space="0" w:color="auto"/>
        <w:right w:val="none" w:sz="0" w:space="0" w:color="auto"/>
      </w:divBdr>
    </w:div>
    <w:div w:id="20980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ds.uop.gr/wp-content/uploads/2021/03/Odhgies_Pros_Eudoxus_Earino_2020.pdf" TargetMode="External"/><Relationship Id="rId3" Type="http://schemas.openxmlformats.org/officeDocument/2006/relationships/settings" Target="settings.xml"/><Relationship Id="rId7" Type="http://schemas.openxmlformats.org/officeDocument/2006/relationships/hyperlink" Target="https://eudoxu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ds.uop.gr/wp-content/uploads/2021/03/Dianomi_Earinou_2020-21.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2472</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2021-03-23T10:50:00Z</dcterms:created>
  <dcterms:modified xsi:type="dcterms:W3CDTF">2021-03-23T10:50:00Z</dcterms:modified>
</cp:coreProperties>
</file>