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C19" w:rsidRPr="00FA394A" w:rsidRDefault="00004C19" w:rsidP="00004C19">
      <w:r>
        <w:t xml:space="preserve">          </w:t>
      </w:r>
      <w:r w:rsidRPr="00FA394A">
        <w:rPr>
          <w:rFonts w:ascii="Times New Roman" w:eastAsia="Calibri" w:hAnsi="Times New Roman" w:cs="Times New Roman"/>
          <w:b/>
          <w:noProof/>
          <w:sz w:val="20"/>
          <w:szCs w:val="20"/>
          <w:lang w:eastAsia="el-GR"/>
        </w:rPr>
        <w:drawing>
          <wp:inline distT="0" distB="0" distL="0" distR="0">
            <wp:extent cx="719016" cy="762000"/>
            <wp:effectExtent l="19050" t="0" r="4884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068" cy="785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W w:w="9843" w:type="dxa"/>
        <w:tblLayout w:type="fixed"/>
        <w:tblLook w:val="0000"/>
      </w:tblPr>
      <w:tblGrid>
        <w:gridCol w:w="5512"/>
        <w:gridCol w:w="4331"/>
      </w:tblGrid>
      <w:tr w:rsidR="00004C19" w:rsidRPr="00142562" w:rsidTr="00953ADA">
        <w:trPr>
          <w:trHeight w:val="228"/>
        </w:trPr>
        <w:tc>
          <w:tcPr>
            <w:tcW w:w="5512" w:type="dxa"/>
          </w:tcPr>
          <w:p w:rsidR="00004C19" w:rsidRPr="00142562" w:rsidRDefault="00004C19" w:rsidP="00953ADA">
            <w:pPr>
              <w:spacing w:after="0"/>
              <w:rPr>
                <w:rFonts w:ascii="Arial" w:hAnsi="Arial" w:cs="Arial"/>
                <w:b/>
              </w:rPr>
            </w:pPr>
            <w:r w:rsidRPr="00142562">
              <w:rPr>
                <w:rFonts w:ascii="Arial" w:hAnsi="Arial" w:cs="Arial"/>
                <w:b/>
              </w:rPr>
              <w:t>ΕΛΛΗΝΙΚΗ  ΔΗΜΟΚΡΑΤΙΑ</w:t>
            </w:r>
          </w:p>
        </w:tc>
        <w:tc>
          <w:tcPr>
            <w:tcW w:w="4331" w:type="dxa"/>
          </w:tcPr>
          <w:p w:rsidR="00004C19" w:rsidRPr="00142562" w:rsidRDefault="00004C19" w:rsidP="00953ADA">
            <w:pPr>
              <w:spacing w:after="0"/>
              <w:rPr>
                <w:rFonts w:ascii="Arial" w:hAnsi="Arial" w:cs="Arial"/>
                <w:b/>
              </w:rPr>
            </w:pPr>
          </w:p>
        </w:tc>
      </w:tr>
      <w:tr w:rsidR="00004C19" w:rsidRPr="00142562" w:rsidTr="00953ADA">
        <w:trPr>
          <w:trHeight w:val="228"/>
        </w:trPr>
        <w:tc>
          <w:tcPr>
            <w:tcW w:w="5512" w:type="dxa"/>
          </w:tcPr>
          <w:p w:rsidR="00004C19" w:rsidRPr="00142562" w:rsidRDefault="00004C19" w:rsidP="00953ADA">
            <w:pPr>
              <w:spacing w:after="0"/>
              <w:rPr>
                <w:rFonts w:ascii="Arial" w:hAnsi="Arial" w:cs="Arial"/>
                <w:b/>
              </w:rPr>
            </w:pPr>
            <w:r w:rsidRPr="00142562">
              <w:rPr>
                <w:rFonts w:ascii="Arial" w:hAnsi="Arial" w:cs="Arial"/>
                <w:b/>
              </w:rPr>
              <w:t>ΠΑΝΕΠΙΣΤΗΜΙΟ ΠΕΛΟΠΟΝΝΗΣΟΥ</w:t>
            </w:r>
          </w:p>
        </w:tc>
        <w:tc>
          <w:tcPr>
            <w:tcW w:w="4331" w:type="dxa"/>
          </w:tcPr>
          <w:p w:rsidR="00004C19" w:rsidRPr="00142562" w:rsidRDefault="00004C19" w:rsidP="00953ADA">
            <w:pPr>
              <w:spacing w:after="0"/>
              <w:rPr>
                <w:rFonts w:ascii="Arial" w:hAnsi="Arial" w:cs="Arial"/>
                <w:b/>
              </w:rPr>
            </w:pPr>
          </w:p>
        </w:tc>
      </w:tr>
      <w:tr w:rsidR="00004C19" w:rsidRPr="00142562" w:rsidTr="00953ADA">
        <w:trPr>
          <w:trHeight w:val="808"/>
        </w:trPr>
        <w:tc>
          <w:tcPr>
            <w:tcW w:w="5512" w:type="dxa"/>
          </w:tcPr>
          <w:p w:rsidR="00004C19" w:rsidRPr="00142562" w:rsidRDefault="00004C19" w:rsidP="00953ADA">
            <w:pPr>
              <w:spacing w:after="0"/>
              <w:rPr>
                <w:rFonts w:ascii="Arial" w:hAnsi="Arial" w:cs="Arial"/>
                <w:b/>
                <w:bCs/>
              </w:rPr>
            </w:pPr>
            <w:r w:rsidRPr="00142562">
              <w:rPr>
                <w:rFonts w:ascii="Arial" w:hAnsi="Arial" w:cs="Arial"/>
                <w:b/>
                <w:bCs/>
              </w:rPr>
              <w:t>ΣΧΟΛΗ ΕΠΙΣΤΗΜΩΝ ΥΓΕΙΑΣ</w:t>
            </w:r>
          </w:p>
          <w:p w:rsidR="00004C19" w:rsidRPr="00142562" w:rsidRDefault="00004C19" w:rsidP="00953ADA">
            <w:pPr>
              <w:spacing w:after="0"/>
              <w:rPr>
                <w:rFonts w:ascii="Arial" w:hAnsi="Arial" w:cs="Arial"/>
                <w:b/>
              </w:rPr>
            </w:pPr>
            <w:r w:rsidRPr="00142562">
              <w:rPr>
                <w:rFonts w:ascii="Arial" w:hAnsi="Arial" w:cs="Arial"/>
                <w:b/>
                <w:bCs/>
              </w:rPr>
              <w:t xml:space="preserve">ΤΜΗΜΑ </w:t>
            </w:r>
            <w:r w:rsidRPr="00142562">
              <w:rPr>
                <w:rFonts w:ascii="Arial" w:hAnsi="Arial" w:cs="Arial"/>
                <w:b/>
              </w:rPr>
              <w:t xml:space="preserve">ΕΠΙΣΤΗΜΗΣ ΔΙΑΤΡΟΦΗΣ ΚΑΙ 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142562">
              <w:rPr>
                <w:rFonts w:ascii="Arial" w:hAnsi="Arial" w:cs="Arial"/>
                <w:b/>
              </w:rPr>
              <w:t>ΔΙΑΙΤΟΛΟΓΙΑΣ</w:t>
            </w:r>
          </w:p>
        </w:tc>
        <w:tc>
          <w:tcPr>
            <w:tcW w:w="4331" w:type="dxa"/>
            <w:vAlign w:val="center"/>
          </w:tcPr>
          <w:p w:rsidR="00004C19" w:rsidRPr="00142562" w:rsidRDefault="00004C19" w:rsidP="00953ADA">
            <w:pPr>
              <w:spacing w:after="0"/>
              <w:rPr>
                <w:rFonts w:ascii="Arial" w:hAnsi="Arial" w:cs="Arial"/>
              </w:rPr>
            </w:pPr>
            <w:r w:rsidRPr="00142562">
              <w:rPr>
                <w:rFonts w:ascii="Arial" w:hAnsi="Arial" w:cs="Arial"/>
              </w:rPr>
              <w:t xml:space="preserve"> </w:t>
            </w:r>
          </w:p>
          <w:p w:rsidR="00004C19" w:rsidRPr="00142562" w:rsidRDefault="00004C19" w:rsidP="00953ADA">
            <w:pPr>
              <w:spacing w:after="0"/>
              <w:rPr>
                <w:rFonts w:ascii="Arial" w:hAnsi="Arial" w:cs="Arial"/>
              </w:rPr>
            </w:pPr>
          </w:p>
        </w:tc>
      </w:tr>
    </w:tbl>
    <w:p w:rsidR="00004C19" w:rsidRPr="00943976" w:rsidRDefault="00004C19" w:rsidP="00D57981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:rsidR="004F60E0" w:rsidRPr="00B74A3B" w:rsidRDefault="004F60E0" w:rsidP="004F60E0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943976">
        <w:rPr>
          <w:rFonts w:ascii="Arial" w:hAnsi="Arial" w:cs="Arial"/>
          <w:b/>
          <w:bCs/>
          <w:sz w:val="24"/>
          <w:szCs w:val="24"/>
          <w:u w:val="single"/>
        </w:rPr>
        <w:t>ΑΝΑΚΟΙΝΩΣΗ</w:t>
      </w:r>
    </w:p>
    <w:p w:rsidR="004B0B1F" w:rsidRPr="00D10C13" w:rsidRDefault="004F60E0" w:rsidP="00D57981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ΓΙΑ ΚΑΤΑΤΑΚΤΗΡΙΕ</w:t>
      </w:r>
      <w:r w:rsidR="004B67B2">
        <w:rPr>
          <w:rFonts w:ascii="Arial" w:hAnsi="Arial" w:cs="Arial"/>
          <w:b/>
          <w:bCs/>
          <w:sz w:val="24"/>
          <w:szCs w:val="24"/>
          <w:u w:val="single"/>
        </w:rPr>
        <w:t>Σ ΕΞΕΤΑΣΕΙΣ ΑΚΑΔ.ΕΤΟΥΣ 2021</w:t>
      </w:r>
      <w:r w:rsidR="00B74A3B">
        <w:rPr>
          <w:rFonts w:ascii="Arial" w:hAnsi="Arial" w:cs="Arial"/>
          <w:b/>
          <w:bCs/>
          <w:sz w:val="24"/>
          <w:szCs w:val="24"/>
          <w:u w:val="single"/>
        </w:rPr>
        <w:t>-202</w:t>
      </w:r>
      <w:r w:rsidR="004B67B2">
        <w:rPr>
          <w:rFonts w:ascii="Arial" w:hAnsi="Arial" w:cs="Arial"/>
          <w:b/>
          <w:bCs/>
          <w:sz w:val="24"/>
          <w:szCs w:val="24"/>
          <w:u w:val="single"/>
        </w:rPr>
        <w:t>2</w:t>
      </w:r>
    </w:p>
    <w:p w:rsidR="00AD78C1" w:rsidRPr="006029A4" w:rsidRDefault="00F26573" w:rsidP="00B74A3B">
      <w:pPr>
        <w:ind w:right="84"/>
        <w:jc w:val="both"/>
        <w:rPr>
          <w:rFonts w:ascii="Arial" w:hAnsi="Arial" w:cs="Arial"/>
        </w:rPr>
      </w:pPr>
      <w:r>
        <w:rPr>
          <w:rFonts w:ascii="Arial" w:hAnsi="Arial" w:cs="Arial"/>
        </w:rPr>
        <w:t>Σε εφαρμογή της</w:t>
      </w:r>
      <w:r w:rsidRPr="00F26573">
        <w:rPr>
          <w:rFonts w:ascii="Palatino Linotype ,serif" w:hAnsi="Palatino Linotype ,serif"/>
          <w:sz w:val="18"/>
          <w:szCs w:val="18"/>
        </w:rPr>
        <w:t xml:space="preserve"> </w:t>
      </w:r>
      <w:r w:rsidRPr="00F26573">
        <w:rPr>
          <w:rFonts w:ascii="Arial" w:hAnsi="Arial" w:cs="Arial"/>
        </w:rPr>
        <w:t xml:space="preserve">υπ' </w:t>
      </w:r>
      <w:proofErr w:type="spellStart"/>
      <w:r w:rsidRPr="00F26573">
        <w:rPr>
          <w:rFonts w:ascii="Arial" w:hAnsi="Arial" w:cs="Arial"/>
        </w:rPr>
        <w:t>αριθμ</w:t>
      </w:r>
      <w:proofErr w:type="spellEnd"/>
      <w:r w:rsidRPr="00F26573">
        <w:rPr>
          <w:rFonts w:ascii="Arial" w:hAnsi="Arial" w:cs="Arial"/>
        </w:rPr>
        <w:t xml:space="preserve">. </w:t>
      </w:r>
      <w:r w:rsidR="00D57981" w:rsidRPr="00D57981">
        <w:rPr>
          <w:rFonts w:ascii="Arial" w:hAnsi="Arial" w:cs="Arial"/>
        </w:rPr>
        <w:t>119847/ΓΔ6/23.9.2021 ΚΥΑ όπως εκάστοτε ισχύει,</w:t>
      </w:r>
      <w:r w:rsidRPr="00F2657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ο</w:t>
      </w:r>
      <w:r w:rsidR="00B74A3B" w:rsidRPr="0038181D">
        <w:rPr>
          <w:rFonts w:ascii="Arial" w:hAnsi="Arial" w:cs="Arial"/>
        </w:rPr>
        <w:t xml:space="preserve">ι κατατακτήριες εξετάσεις του Τμήματος Επιστήμης Διατροφής και Διαιτολογίας της Σχολής Επιστημών Υγείας του Πανεπιστημίου Πελοποννήσου για το </w:t>
      </w:r>
      <w:r>
        <w:rPr>
          <w:rFonts w:ascii="Arial" w:hAnsi="Arial" w:cs="Arial"/>
        </w:rPr>
        <w:t>Α</w:t>
      </w:r>
      <w:r w:rsidR="00B74A3B" w:rsidRPr="0038181D">
        <w:rPr>
          <w:rFonts w:ascii="Arial" w:hAnsi="Arial" w:cs="Arial"/>
        </w:rPr>
        <w:t xml:space="preserve">καδημαϊκό </w:t>
      </w:r>
      <w:r>
        <w:rPr>
          <w:rFonts w:ascii="Arial" w:hAnsi="Arial" w:cs="Arial"/>
        </w:rPr>
        <w:t>Έ</w:t>
      </w:r>
      <w:r w:rsidR="004B67B2">
        <w:rPr>
          <w:rFonts w:ascii="Arial" w:hAnsi="Arial" w:cs="Arial"/>
        </w:rPr>
        <w:t>τος 2021 – 2022</w:t>
      </w:r>
      <w:r w:rsidR="00D57981">
        <w:rPr>
          <w:rFonts w:ascii="Arial" w:hAnsi="Arial" w:cs="Arial"/>
        </w:rPr>
        <w:t xml:space="preserve"> </w:t>
      </w:r>
      <w:r w:rsidR="00B74A3B" w:rsidRPr="0038181D">
        <w:rPr>
          <w:rFonts w:ascii="Arial" w:hAnsi="Arial" w:cs="Arial"/>
        </w:rPr>
        <w:t xml:space="preserve">θα διεξαχθούν </w:t>
      </w:r>
      <w:r w:rsidR="00C62CE9">
        <w:rPr>
          <w:rFonts w:ascii="Arial" w:hAnsi="Arial" w:cs="Arial"/>
          <w:b/>
          <w:highlight w:val="yellow"/>
        </w:rPr>
        <w:t xml:space="preserve">την Τετάρτη 15 </w:t>
      </w:r>
      <w:r w:rsidR="004B67B2">
        <w:rPr>
          <w:rFonts w:ascii="Arial" w:hAnsi="Arial" w:cs="Arial"/>
          <w:b/>
          <w:highlight w:val="yellow"/>
        </w:rPr>
        <w:t>και την Πέμπτη 16</w:t>
      </w:r>
      <w:r w:rsidR="00B74A3B" w:rsidRPr="00975A3F">
        <w:rPr>
          <w:rFonts w:ascii="Arial" w:hAnsi="Arial" w:cs="Arial"/>
          <w:b/>
          <w:highlight w:val="yellow"/>
        </w:rPr>
        <w:t xml:space="preserve"> </w:t>
      </w:r>
      <w:r w:rsidR="004B67B2">
        <w:rPr>
          <w:rFonts w:ascii="Arial" w:hAnsi="Arial" w:cs="Arial"/>
          <w:b/>
          <w:highlight w:val="yellow"/>
        </w:rPr>
        <w:t>Δεκεμβρίου</w:t>
      </w:r>
      <w:r w:rsidR="00B74A3B" w:rsidRPr="00975A3F">
        <w:rPr>
          <w:rFonts w:ascii="Arial" w:hAnsi="Arial" w:cs="Arial"/>
          <w:b/>
          <w:highlight w:val="yellow"/>
        </w:rPr>
        <w:t xml:space="preserve"> 2021</w:t>
      </w:r>
      <w:r w:rsidR="00975A3F" w:rsidRPr="00975A3F">
        <w:rPr>
          <w:rFonts w:ascii="Arial" w:hAnsi="Arial" w:cs="Arial"/>
          <w:highlight w:val="yellow"/>
        </w:rPr>
        <w:t>,</w:t>
      </w:r>
      <w:r w:rsidR="00975A3F">
        <w:rPr>
          <w:rFonts w:ascii="Arial" w:hAnsi="Arial" w:cs="Arial"/>
        </w:rPr>
        <w:t xml:space="preserve"> </w:t>
      </w:r>
      <w:r w:rsidR="00A83C3D" w:rsidRPr="0038181D">
        <w:rPr>
          <w:rFonts w:ascii="Arial" w:hAnsi="Arial" w:cs="Arial"/>
        </w:rPr>
        <w:t xml:space="preserve">στις εγκαταστάσεις του </w:t>
      </w:r>
      <w:r w:rsidR="00D10C13" w:rsidRPr="00D10C13">
        <w:rPr>
          <w:rFonts w:ascii="Arial" w:hAnsi="Arial" w:cs="Arial"/>
        </w:rPr>
        <w:t>Πανεπιστημίου</w:t>
      </w:r>
      <w:r w:rsidR="00975A3F">
        <w:rPr>
          <w:rFonts w:ascii="Arial" w:hAnsi="Arial" w:cs="Arial"/>
        </w:rPr>
        <w:t xml:space="preserve">, στον </w:t>
      </w:r>
      <w:proofErr w:type="spellStart"/>
      <w:r w:rsidR="00975A3F">
        <w:rPr>
          <w:rFonts w:ascii="Arial" w:hAnsi="Arial" w:cs="Arial"/>
        </w:rPr>
        <w:t>Αντικάλαμο</w:t>
      </w:r>
      <w:proofErr w:type="spellEnd"/>
      <w:r w:rsidR="00A83C3D" w:rsidRPr="0038181D">
        <w:rPr>
          <w:rFonts w:ascii="Arial" w:hAnsi="Arial" w:cs="Arial"/>
        </w:rPr>
        <w:t xml:space="preserve"> Καλαμάτα</w:t>
      </w:r>
      <w:r w:rsidR="00975A3F">
        <w:rPr>
          <w:rFonts w:ascii="Arial" w:hAnsi="Arial" w:cs="Arial"/>
        </w:rPr>
        <w:t>ς</w:t>
      </w:r>
      <w:r w:rsidR="006029A4">
        <w:rPr>
          <w:rFonts w:ascii="Arial" w:hAnsi="Arial" w:cs="Arial"/>
        </w:rPr>
        <w:t xml:space="preserve"> ως εξής</w:t>
      </w:r>
      <w:r w:rsidR="006029A4" w:rsidRPr="006029A4">
        <w:rPr>
          <w:rFonts w:ascii="Arial" w:hAnsi="Arial" w:cs="Arial"/>
        </w:rPr>
        <w:t>:</w:t>
      </w:r>
    </w:p>
    <w:tbl>
      <w:tblPr>
        <w:tblStyle w:val="a6"/>
        <w:tblW w:w="0" w:type="auto"/>
        <w:tblInd w:w="108" w:type="dxa"/>
        <w:tblLook w:val="04A0"/>
      </w:tblPr>
      <w:tblGrid>
        <w:gridCol w:w="3119"/>
        <w:gridCol w:w="2268"/>
        <w:gridCol w:w="1559"/>
        <w:gridCol w:w="2693"/>
      </w:tblGrid>
      <w:tr w:rsidR="006029A4" w:rsidTr="00AD78C1">
        <w:trPr>
          <w:trHeight w:val="338"/>
        </w:trPr>
        <w:tc>
          <w:tcPr>
            <w:tcW w:w="3119" w:type="dxa"/>
          </w:tcPr>
          <w:p w:rsidR="006029A4" w:rsidRPr="006029A4" w:rsidRDefault="006029A4" w:rsidP="006029A4">
            <w:pPr>
              <w:ind w:right="84"/>
              <w:jc w:val="center"/>
              <w:rPr>
                <w:rFonts w:ascii="Arial" w:hAnsi="Arial" w:cs="Arial"/>
                <w:b/>
              </w:rPr>
            </w:pPr>
            <w:r w:rsidRPr="006029A4">
              <w:rPr>
                <w:rFonts w:ascii="Arial" w:hAnsi="Arial" w:cs="Arial"/>
                <w:b/>
              </w:rPr>
              <w:t>Εξεταζόμενο μάθημα</w:t>
            </w:r>
          </w:p>
        </w:tc>
        <w:tc>
          <w:tcPr>
            <w:tcW w:w="2268" w:type="dxa"/>
          </w:tcPr>
          <w:p w:rsidR="006029A4" w:rsidRPr="006029A4" w:rsidRDefault="006029A4" w:rsidP="006029A4">
            <w:pPr>
              <w:ind w:right="84"/>
              <w:jc w:val="center"/>
              <w:rPr>
                <w:rFonts w:ascii="Arial" w:hAnsi="Arial" w:cs="Arial"/>
                <w:b/>
              </w:rPr>
            </w:pPr>
            <w:r w:rsidRPr="006029A4">
              <w:rPr>
                <w:rFonts w:ascii="Arial" w:hAnsi="Arial" w:cs="Arial"/>
                <w:b/>
              </w:rPr>
              <w:t>Ημέρα</w:t>
            </w:r>
          </w:p>
        </w:tc>
        <w:tc>
          <w:tcPr>
            <w:tcW w:w="1559" w:type="dxa"/>
          </w:tcPr>
          <w:p w:rsidR="006029A4" w:rsidRPr="006029A4" w:rsidRDefault="006029A4" w:rsidP="006029A4">
            <w:pPr>
              <w:ind w:right="84"/>
              <w:jc w:val="center"/>
              <w:rPr>
                <w:rFonts w:ascii="Arial" w:hAnsi="Arial" w:cs="Arial"/>
                <w:b/>
              </w:rPr>
            </w:pPr>
            <w:r w:rsidRPr="006029A4">
              <w:rPr>
                <w:rFonts w:ascii="Arial" w:hAnsi="Arial" w:cs="Arial"/>
                <w:b/>
              </w:rPr>
              <w:t>Ώρα</w:t>
            </w:r>
          </w:p>
        </w:tc>
        <w:tc>
          <w:tcPr>
            <w:tcW w:w="2693" w:type="dxa"/>
          </w:tcPr>
          <w:p w:rsidR="006029A4" w:rsidRPr="006029A4" w:rsidRDefault="006029A4" w:rsidP="006029A4">
            <w:pPr>
              <w:ind w:right="84"/>
              <w:jc w:val="center"/>
              <w:rPr>
                <w:rFonts w:ascii="Arial" w:hAnsi="Arial" w:cs="Arial"/>
                <w:b/>
              </w:rPr>
            </w:pPr>
            <w:r w:rsidRPr="006029A4">
              <w:rPr>
                <w:rFonts w:ascii="Arial" w:hAnsi="Arial" w:cs="Arial"/>
                <w:b/>
              </w:rPr>
              <w:t>Αίθουσα</w:t>
            </w:r>
          </w:p>
        </w:tc>
      </w:tr>
      <w:tr w:rsidR="00AD78C1" w:rsidTr="00AD78C1">
        <w:trPr>
          <w:trHeight w:val="556"/>
        </w:trPr>
        <w:tc>
          <w:tcPr>
            <w:tcW w:w="3119" w:type="dxa"/>
          </w:tcPr>
          <w:p w:rsidR="00AD78C1" w:rsidRPr="00BF0806" w:rsidRDefault="00AD78C1" w:rsidP="00B74A3B">
            <w:pPr>
              <w:ind w:right="8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ΒΙΟΛΟΓΙΑ ΤΟΥ ΚΥΤΤΑΡΟΥ</w:t>
            </w:r>
          </w:p>
        </w:tc>
        <w:tc>
          <w:tcPr>
            <w:tcW w:w="2268" w:type="dxa"/>
          </w:tcPr>
          <w:p w:rsidR="00AD78C1" w:rsidRDefault="004B67B2" w:rsidP="00B74A3B">
            <w:pPr>
              <w:ind w:right="8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Τετάρτη 15/12</w:t>
            </w:r>
            <w:r w:rsidR="00AD78C1">
              <w:rPr>
                <w:rFonts w:ascii="Arial" w:hAnsi="Arial" w:cs="Arial"/>
              </w:rPr>
              <w:t>/2021</w:t>
            </w:r>
          </w:p>
        </w:tc>
        <w:tc>
          <w:tcPr>
            <w:tcW w:w="1559" w:type="dxa"/>
          </w:tcPr>
          <w:p w:rsidR="00AD78C1" w:rsidRPr="00AD78C1" w:rsidRDefault="004B67B2" w:rsidP="00B74A3B">
            <w:pPr>
              <w:ind w:right="8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>
              <w:rPr>
                <w:rFonts w:ascii="Arial" w:hAnsi="Arial" w:cs="Arial"/>
                <w:lang w:val="en-US"/>
              </w:rPr>
              <w:t>:00-1</w:t>
            </w:r>
            <w:r>
              <w:rPr>
                <w:rFonts w:ascii="Arial" w:hAnsi="Arial" w:cs="Arial"/>
              </w:rPr>
              <w:t>2</w:t>
            </w:r>
            <w:r w:rsidR="00AD78C1">
              <w:rPr>
                <w:rFonts w:ascii="Arial" w:hAnsi="Arial" w:cs="Arial"/>
                <w:lang w:val="en-US"/>
              </w:rPr>
              <w:t>:00</w:t>
            </w:r>
          </w:p>
        </w:tc>
        <w:tc>
          <w:tcPr>
            <w:tcW w:w="2693" w:type="dxa"/>
            <w:vMerge w:val="restart"/>
          </w:tcPr>
          <w:p w:rsidR="00AD78C1" w:rsidRDefault="00AD78C1" w:rsidP="00B74A3B">
            <w:pPr>
              <w:ind w:right="84"/>
              <w:jc w:val="both"/>
              <w:rPr>
                <w:rFonts w:ascii="Arial" w:hAnsi="Arial" w:cs="Arial"/>
              </w:rPr>
            </w:pPr>
          </w:p>
          <w:p w:rsidR="00AD78C1" w:rsidRDefault="00AD78C1" w:rsidP="00B74A3B">
            <w:pPr>
              <w:ind w:right="84"/>
              <w:jc w:val="both"/>
              <w:rPr>
                <w:rFonts w:ascii="Arial" w:hAnsi="Arial" w:cs="Arial"/>
              </w:rPr>
            </w:pPr>
          </w:p>
          <w:p w:rsidR="00AD78C1" w:rsidRDefault="00AD78C1" w:rsidP="00D10C13">
            <w:pPr>
              <w:ind w:right="8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Δ</w:t>
            </w:r>
            <w:r w:rsidR="00A57C26">
              <w:rPr>
                <w:rFonts w:ascii="Arial" w:hAnsi="Arial" w:cs="Arial"/>
              </w:rPr>
              <w:t>.1.11</w:t>
            </w:r>
            <w:r>
              <w:rPr>
                <w:rFonts w:ascii="Arial" w:hAnsi="Arial" w:cs="Arial"/>
              </w:rPr>
              <w:t xml:space="preserve">- Νέο Κτήριο </w:t>
            </w:r>
          </w:p>
        </w:tc>
      </w:tr>
      <w:tr w:rsidR="00AD78C1" w:rsidTr="00AD78C1">
        <w:trPr>
          <w:trHeight w:val="635"/>
        </w:trPr>
        <w:tc>
          <w:tcPr>
            <w:tcW w:w="3119" w:type="dxa"/>
          </w:tcPr>
          <w:p w:rsidR="00AD78C1" w:rsidRDefault="00AD78C1" w:rsidP="00B74A3B">
            <w:pPr>
              <w:ind w:right="8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ΕΙΣΑΓΩΓΗ ΣΤΗ ΔΙΑΤΡΟΦΗ ΤΟΥ ΑΝΘΡΩΠΟΥ</w:t>
            </w:r>
          </w:p>
        </w:tc>
        <w:tc>
          <w:tcPr>
            <w:tcW w:w="2268" w:type="dxa"/>
          </w:tcPr>
          <w:p w:rsidR="00AD78C1" w:rsidRDefault="004B67B2" w:rsidP="00B74A3B">
            <w:pPr>
              <w:ind w:right="8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Τετάρτη 15/12</w:t>
            </w:r>
            <w:r w:rsidR="00AD78C1">
              <w:rPr>
                <w:rFonts w:ascii="Arial" w:hAnsi="Arial" w:cs="Arial"/>
              </w:rPr>
              <w:t>/2021</w:t>
            </w:r>
          </w:p>
        </w:tc>
        <w:tc>
          <w:tcPr>
            <w:tcW w:w="1559" w:type="dxa"/>
          </w:tcPr>
          <w:p w:rsidR="00AD78C1" w:rsidRPr="00AD78C1" w:rsidRDefault="00AD78C1" w:rsidP="00D10C13">
            <w:pPr>
              <w:ind w:right="8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4B67B2">
              <w:rPr>
                <w:rFonts w:ascii="Arial" w:hAnsi="Arial" w:cs="Arial"/>
              </w:rPr>
              <w:t>3</w:t>
            </w:r>
            <w:r w:rsidRPr="00A57C26">
              <w:rPr>
                <w:rFonts w:ascii="Arial" w:hAnsi="Arial" w:cs="Arial"/>
              </w:rPr>
              <w:t>:00-1</w:t>
            </w:r>
            <w:r w:rsidR="004B67B2">
              <w:rPr>
                <w:rFonts w:ascii="Arial" w:hAnsi="Arial" w:cs="Arial"/>
              </w:rPr>
              <w:t>5</w:t>
            </w:r>
            <w:r w:rsidRPr="00A57C26">
              <w:rPr>
                <w:rFonts w:ascii="Arial" w:hAnsi="Arial" w:cs="Arial"/>
              </w:rPr>
              <w:t>:00</w:t>
            </w:r>
          </w:p>
        </w:tc>
        <w:tc>
          <w:tcPr>
            <w:tcW w:w="2693" w:type="dxa"/>
            <w:vMerge/>
          </w:tcPr>
          <w:p w:rsidR="00AD78C1" w:rsidRDefault="00AD78C1" w:rsidP="00B74A3B">
            <w:pPr>
              <w:ind w:right="84"/>
              <w:jc w:val="both"/>
              <w:rPr>
                <w:rFonts w:ascii="Arial" w:hAnsi="Arial" w:cs="Arial"/>
              </w:rPr>
            </w:pPr>
          </w:p>
        </w:tc>
      </w:tr>
      <w:tr w:rsidR="00AD78C1" w:rsidTr="00AD78C1">
        <w:trPr>
          <w:trHeight w:val="470"/>
        </w:trPr>
        <w:tc>
          <w:tcPr>
            <w:tcW w:w="3119" w:type="dxa"/>
          </w:tcPr>
          <w:p w:rsidR="00AD78C1" w:rsidRDefault="00AD78C1" w:rsidP="00B74A3B">
            <w:pPr>
              <w:ind w:right="8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ΟΡΓΑΝΙΚΗ ΧΗΜΕΙΑ</w:t>
            </w:r>
          </w:p>
        </w:tc>
        <w:tc>
          <w:tcPr>
            <w:tcW w:w="2268" w:type="dxa"/>
          </w:tcPr>
          <w:p w:rsidR="00AD78C1" w:rsidRDefault="004B67B2" w:rsidP="00B74A3B">
            <w:pPr>
              <w:ind w:right="8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Πέμπτη</w:t>
            </w:r>
            <w:r w:rsidR="00AD78C1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16/12</w:t>
            </w:r>
            <w:r w:rsidR="00AD78C1">
              <w:rPr>
                <w:rFonts w:ascii="Arial" w:hAnsi="Arial" w:cs="Arial"/>
              </w:rPr>
              <w:t>/2021</w:t>
            </w:r>
          </w:p>
        </w:tc>
        <w:tc>
          <w:tcPr>
            <w:tcW w:w="1559" w:type="dxa"/>
          </w:tcPr>
          <w:p w:rsidR="00AD78C1" w:rsidRPr="00AD78C1" w:rsidRDefault="00AD78C1" w:rsidP="00B74A3B">
            <w:pPr>
              <w:ind w:right="8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  <w:r w:rsidRPr="00A57C26">
              <w:rPr>
                <w:rFonts w:ascii="Arial" w:hAnsi="Arial" w:cs="Arial"/>
              </w:rPr>
              <w:t>:00-13:00</w:t>
            </w:r>
          </w:p>
        </w:tc>
        <w:tc>
          <w:tcPr>
            <w:tcW w:w="2693" w:type="dxa"/>
            <w:vMerge/>
          </w:tcPr>
          <w:p w:rsidR="00AD78C1" w:rsidRDefault="00AD78C1" w:rsidP="00B74A3B">
            <w:pPr>
              <w:ind w:right="84"/>
              <w:jc w:val="both"/>
              <w:rPr>
                <w:rFonts w:ascii="Arial" w:hAnsi="Arial" w:cs="Arial"/>
              </w:rPr>
            </w:pPr>
          </w:p>
        </w:tc>
      </w:tr>
    </w:tbl>
    <w:p w:rsidR="006029A4" w:rsidRDefault="006029A4" w:rsidP="00B74A3B">
      <w:pPr>
        <w:ind w:right="84"/>
        <w:jc w:val="both"/>
        <w:rPr>
          <w:rFonts w:ascii="Arial" w:hAnsi="Arial" w:cs="Arial"/>
        </w:rPr>
      </w:pPr>
    </w:p>
    <w:p w:rsidR="004B0B1F" w:rsidRPr="001A2BCB" w:rsidRDefault="004B0B1F" w:rsidP="00B74A3B">
      <w:pPr>
        <w:jc w:val="both"/>
        <w:rPr>
          <w:rFonts w:ascii="Arial" w:hAnsi="Arial" w:cs="Arial"/>
          <w:bCs/>
        </w:rPr>
      </w:pPr>
      <w:r w:rsidRPr="004B0B1F">
        <w:rPr>
          <w:rFonts w:ascii="Arial" w:hAnsi="Arial" w:cs="Arial"/>
          <w:bCs/>
        </w:rPr>
        <w:t xml:space="preserve">Δικαίωμα συμμετοχής στις εξετάσεις έχουν όσοι υπέβαλαν αίτηση με τα απαιτούμενα δικαιολογητικά κατά την τεθείσα προθεσμία (1-15/11/2020), σύμφωνα με την </w:t>
      </w:r>
      <w:hyperlink r:id="rId6" w:history="1">
        <w:r w:rsidRPr="00C03EB4">
          <w:rPr>
            <w:rStyle w:val="-"/>
            <w:rFonts w:ascii="Arial" w:hAnsi="Arial" w:cs="Arial"/>
            <w:bCs/>
            <w:lang w:val="en-US"/>
          </w:rPr>
          <w:t>KYA</w:t>
        </w:r>
        <w:r w:rsidRPr="00C03EB4">
          <w:rPr>
            <w:rStyle w:val="-"/>
            <w:rFonts w:ascii="Arial" w:hAnsi="Arial" w:cs="Arial"/>
            <w:bCs/>
          </w:rPr>
          <w:t xml:space="preserve"> </w:t>
        </w:r>
        <w:r w:rsidR="00E535F8" w:rsidRPr="00C03EB4">
          <w:rPr>
            <w:rStyle w:val="-"/>
            <w:rFonts w:ascii="Arial" w:hAnsi="Arial" w:cs="Arial"/>
            <w:bCs/>
          </w:rPr>
          <w:t>Αριθμ.Φ1/192329/Β3/13.12.</w:t>
        </w:r>
        <w:r w:rsidRPr="00C03EB4">
          <w:rPr>
            <w:rStyle w:val="-"/>
            <w:rFonts w:ascii="Arial" w:hAnsi="Arial" w:cs="Arial"/>
            <w:bCs/>
          </w:rPr>
          <w:t>2013</w:t>
        </w:r>
        <w:r w:rsidR="00E535F8" w:rsidRPr="00C03EB4">
          <w:rPr>
            <w:rStyle w:val="-"/>
            <w:rFonts w:ascii="Arial" w:hAnsi="Arial" w:cs="Arial"/>
            <w:bCs/>
          </w:rPr>
          <w:t xml:space="preserve"> (Β’3185)</w:t>
        </w:r>
      </w:hyperlink>
      <w:r w:rsidRPr="004B0B1F">
        <w:rPr>
          <w:rFonts w:ascii="Arial" w:hAnsi="Arial" w:cs="Arial"/>
          <w:bCs/>
        </w:rPr>
        <w:t>.</w:t>
      </w:r>
    </w:p>
    <w:p w:rsidR="00E535F8" w:rsidRDefault="001A2BCB" w:rsidP="00D57981">
      <w:pPr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Στα πλαίσια των έκτακτων μέτρων προστασίας της δημόσιας υγείας </w:t>
      </w:r>
      <w:r w:rsidR="00D57981">
        <w:rPr>
          <w:rFonts w:ascii="Arial" w:hAnsi="Arial" w:cs="Arial"/>
          <w:bCs/>
        </w:rPr>
        <w:t xml:space="preserve">κατά </w:t>
      </w:r>
      <w:r>
        <w:rPr>
          <w:rFonts w:ascii="Arial" w:hAnsi="Arial" w:cs="Arial"/>
          <w:bCs/>
        </w:rPr>
        <w:t xml:space="preserve">του </w:t>
      </w:r>
      <w:proofErr w:type="spellStart"/>
      <w:r>
        <w:rPr>
          <w:rFonts w:ascii="Arial" w:hAnsi="Arial" w:cs="Arial"/>
          <w:bCs/>
        </w:rPr>
        <w:t>κορωνοϊού</w:t>
      </w:r>
      <w:proofErr w:type="spellEnd"/>
      <w:r>
        <w:rPr>
          <w:rFonts w:ascii="Arial" w:hAnsi="Arial" w:cs="Arial"/>
          <w:bCs/>
        </w:rPr>
        <w:t xml:space="preserve"> </w:t>
      </w:r>
      <w:r w:rsidRPr="00D57981">
        <w:rPr>
          <w:rFonts w:ascii="Arial" w:hAnsi="Arial" w:cs="Arial"/>
          <w:bCs/>
        </w:rPr>
        <w:t>COVID</w:t>
      </w:r>
      <w:r>
        <w:rPr>
          <w:rFonts w:ascii="Arial" w:hAnsi="Arial" w:cs="Arial"/>
          <w:bCs/>
        </w:rPr>
        <w:t>-19,</w:t>
      </w:r>
      <w:r w:rsidR="00D57981">
        <w:rPr>
          <w:rFonts w:ascii="Arial" w:hAnsi="Arial" w:cs="Arial"/>
          <w:bCs/>
        </w:rPr>
        <w:t xml:space="preserve"> </w:t>
      </w:r>
      <w:r w:rsidR="006029A4" w:rsidRPr="00D57981">
        <w:rPr>
          <w:rFonts w:ascii="Arial" w:hAnsi="Arial" w:cs="Arial"/>
          <w:b/>
          <w:bCs/>
        </w:rPr>
        <w:t xml:space="preserve">η είσοδος στις εξετάσεις επιτρέπεται μόνο </w:t>
      </w:r>
      <w:r w:rsidR="00D57981" w:rsidRPr="00D57981">
        <w:rPr>
          <w:rFonts w:ascii="Arial" w:hAnsi="Arial" w:cs="Arial"/>
          <w:b/>
          <w:bCs/>
        </w:rPr>
        <w:t xml:space="preserve">με επίδειξη πιστοποιητικού πλήρους εμβολιασμού ή πιστοποιητικού </w:t>
      </w:r>
      <w:proofErr w:type="spellStart"/>
      <w:r w:rsidR="00D57981" w:rsidRPr="00D57981">
        <w:rPr>
          <w:rFonts w:ascii="Arial" w:hAnsi="Arial" w:cs="Arial"/>
          <w:b/>
          <w:bCs/>
        </w:rPr>
        <w:t>νόσησης</w:t>
      </w:r>
      <w:proofErr w:type="spellEnd"/>
      <w:r w:rsidR="00D57981" w:rsidRPr="00D57981">
        <w:rPr>
          <w:rFonts w:ascii="Arial" w:hAnsi="Arial" w:cs="Arial"/>
          <w:b/>
          <w:bCs/>
        </w:rPr>
        <w:t xml:space="preserve"> κατά το τελευταίο εξάμηνο ή βεβαίωσης αρνητικού διαγνωστικού ελέγχου για </w:t>
      </w:r>
      <w:proofErr w:type="spellStart"/>
      <w:r w:rsidR="00D57981" w:rsidRPr="00D57981">
        <w:rPr>
          <w:rFonts w:ascii="Arial" w:hAnsi="Arial" w:cs="Arial"/>
          <w:b/>
          <w:bCs/>
        </w:rPr>
        <w:t>κορονοϊό</w:t>
      </w:r>
      <w:proofErr w:type="spellEnd"/>
      <w:r w:rsidR="00D57981" w:rsidRPr="00D57981">
        <w:rPr>
          <w:rFonts w:ascii="Arial" w:hAnsi="Arial" w:cs="Arial"/>
          <w:b/>
          <w:bCs/>
        </w:rPr>
        <w:t xml:space="preserve"> covid-19 (</w:t>
      </w:r>
      <w:proofErr w:type="spellStart"/>
      <w:r w:rsidR="00D57981" w:rsidRPr="00D57981">
        <w:rPr>
          <w:rFonts w:ascii="Arial" w:hAnsi="Arial" w:cs="Arial"/>
          <w:b/>
          <w:bCs/>
        </w:rPr>
        <w:t>rapid</w:t>
      </w:r>
      <w:proofErr w:type="spellEnd"/>
      <w:r w:rsidR="00D57981" w:rsidRPr="00D57981">
        <w:rPr>
          <w:rFonts w:ascii="Arial" w:hAnsi="Arial" w:cs="Arial"/>
          <w:b/>
          <w:bCs/>
        </w:rPr>
        <w:t>-</w:t>
      </w:r>
      <w:proofErr w:type="spellStart"/>
      <w:r w:rsidR="00D57981" w:rsidRPr="00D57981">
        <w:rPr>
          <w:rFonts w:ascii="Arial" w:hAnsi="Arial" w:cs="Arial"/>
          <w:b/>
          <w:bCs/>
        </w:rPr>
        <w:t>test</w:t>
      </w:r>
      <w:proofErr w:type="spellEnd"/>
      <w:r w:rsidR="00D57981" w:rsidRPr="00D57981">
        <w:rPr>
          <w:rFonts w:ascii="Arial" w:hAnsi="Arial" w:cs="Arial"/>
          <w:b/>
          <w:bCs/>
        </w:rPr>
        <w:t xml:space="preserve"> τελευταίων 48 ωρών).</w:t>
      </w:r>
      <w:r w:rsidR="00AD78C1" w:rsidRPr="00D57981">
        <w:rPr>
          <w:rFonts w:ascii="Arial" w:hAnsi="Arial" w:cs="Arial"/>
          <w:bCs/>
        </w:rPr>
        <w:t xml:space="preserve"> Όμοια υποχρέωση υφίσταται για τα Α.Ε.Ι. όσον αφορά στο κάθε είδους προσωπικό που απασχολείται με φυσική παρουσία κατά τη διενέργεια των εξετάσεων.</w:t>
      </w:r>
      <w:r w:rsidR="00D57981" w:rsidRPr="00D57981">
        <w:rPr>
          <w:rFonts w:ascii="Arial" w:hAnsi="Arial" w:cs="Arial"/>
          <w:bCs/>
        </w:rPr>
        <w:t xml:space="preserve"> Επίσης, η χρήση προστατευτικής μάσκας είναι υποχρεωτική για όλους σε όλη τη διάρκεια της εξέτασης.</w:t>
      </w:r>
    </w:p>
    <w:p w:rsidR="00E535F8" w:rsidRDefault="00E535F8" w:rsidP="00483491">
      <w:pPr>
        <w:widowControl w:val="0"/>
        <w:tabs>
          <w:tab w:val="left" w:pos="459"/>
        </w:tabs>
        <w:autoSpaceDE w:val="0"/>
        <w:autoSpaceDN w:val="0"/>
        <w:spacing w:before="2" w:after="0" w:line="244" w:lineRule="auto"/>
        <w:ind w:right="38"/>
        <w:jc w:val="both"/>
        <w:rPr>
          <w:rFonts w:ascii="Arial" w:hAnsi="Arial" w:cs="Arial"/>
          <w:bCs/>
        </w:rPr>
      </w:pPr>
    </w:p>
    <w:p w:rsidR="00483491" w:rsidRDefault="00483491" w:rsidP="00483491">
      <w:pPr>
        <w:widowControl w:val="0"/>
        <w:tabs>
          <w:tab w:val="left" w:pos="459"/>
        </w:tabs>
        <w:autoSpaceDE w:val="0"/>
        <w:autoSpaceDN w:val="0"/>
        <w:spacing w:before="2" w:after="0" w:line="244" w:lineRule="auto"/>
        <w:ind w:right="38"/>
        <w:jc w:val="both"/>
        <w:rPr>
          <w:rFonts w:ascii="Arial" w:hAnsi="Arial" w:cs="Arial"/>
          <w:b/>
          <w:bCs/>
        </w:rPr>
      </w:pPr>
      <w:r w:rsidRPr="00E535F8">
        <w:rPr>
          <w:rFonts w:ascii="Arial" w:hAnsi="Arial" w:cs="Arial"/>
          <w:b/>
          <w:bCs/>
          <w:highlight w:val="yellow"/>
        </w:rPr>
        <w:t>Ο εξεταζόμενος/εξεταζόμενη φέρει υποχρεωτικά μαζί του αστυνομική ταυτότητα.</w:t>
      </w:r>
    </w:p>
    <w:p w:rsidR="00D10C13" w:rsidRDefault="00D10C13" w:rsidP="00483491">
      <w:pPr>
        <w:widowControl w:val="0"/>
        <w:tabs>
          <w:tab w:val="left" w:pos="459"/>
        </w:tabs>
        <w:autoSpaceDE w:val="0"/>
        <w:autoSpaceDN w:val="0"/>
        <w:spacing w:before="2" w:after="0" w:line="244" w:lineRule="auto"/>
        <w:ind w:right="38"/>
        <w:jc w:val="both"/>
        <w:rPr>
          <w:rFonts w:ascii="Arial" w:hAnsi="Arial" w:cs="Arial"/>
          <w:b/>
          <w:bCs/>
        </w:rPr>
      </w:pPr>
    </w:p>
    <w:p w:rsidR="00D10C13" w:rsidRPr="00044FD5" w:rsidRDefault="00D10C13" w:rsidP="00483491">
      <w:pPr>
        <w:widowControl w:val="0"/>
        <w:tabs>
          <w:tab w:val="left" w:pos="459"/>
        </w:tabs>
        <w:autoSpaceDE w:val="0"/>
        <w:autoSpaceDN w:val="0"/>
        <w:spacing w:before="2" w:after="0" w:line="244" w:lineRule="auto"/>
        <w:ind w:right="38"/>
        <w:jc w:val="both"/>
        <w:rPr>
          <w:rFonts w:ascii="Arial" w:hAnsi="Arial" w:cs="Arial"/>
          <w:b/>
          <w:bCs/>
        </w:rPr>
      </w:pPr>
      <w:r w:rsidRPr="00044FD5">
        <w:rPr>
          <w:rFonts w:ascii="Arial" w:hAnsi="Arial" w:cs="Arial"/>
          <w:b/>
          <w:bCs/>
        </w:rPr>
        <w:t>Κατά την πρώτη ημέρα των εξετάσεων οι υποψήφιοι υποχρεούνται να βρίσκονται στο χώρο των εξε</w:t>
      </w:r>
      <w:r w:rsidR="009A5A3C">
        <w:rPr>
          <w:rFonts w:ascii="Arial" w:hAnsi="Arial" w:cs="Arial"/>
          <w:b/>
          <w:bCs/>
        </w:rPr>
        <w:t>τάσεων μία (1) ώρα νωρίτερα. Την επόμενη ημέρα</w:t>
      </w:r>
      <w:r w:rsidRPr="00044FD5">
        <w:rPr>
          <w:rFonts w:ascii="Arial" w:hAnsi="Arial" w:cs="Arial"/>
          <w:b/>
          <w:bCs/>
        </w:rPr>
        <w:t>, υποχρεούνται να προσέρχονται μισή ώρα (30 λεπτά</w:t>
      </w:r>
      <w:r w:rsidR="00180B87" w:rsidRPr="00044FD5">
        <w:rPr>
          <w:rFonts w:ascii="Arial" w:hAnsi="Arial" w:cs="Arial"/>
          <w:b/>
          <w:bCs/>
        </w:rPr>
        <w:t>)</w:t>
      </w:r>
      <w:bookmarkStart w:id="0" w:name="_GoBack"/>
      <w:bookmarkEnd w:id="0"/>
      <w:r w:rsidRPr="00044FD5">
        <w:rPr>
          <w:rFonts w:ascii="Arial" w:hAnsi="Arial" w:cs="Arial"/>
          <w:b/>
          <w:bCs/>
        </w:rPr>
        <w:t xml:space="preserve"> </w:t>
      </w:r>
      <w:r w:rsidR="00D7172D" w:rsidRPr="00044FD5">
        <w:rPr>
          <w:rFonts w:ascii="Arial" w:hAnsi="Arial" w:cs="Arial"/>
          <w:b/>
          <w:bCs/>
        </w:rPr>
        <w:t>νωρίτερα.</w:t>
      </w:r>
    </w:p>
    <w:p w:rsidR="00A113BB" w:rsidRDefault="00A113BB" w:rsidP="00483491">
      <w:pPr>
        <w:widowControl w:val="0"/>
        <w:tabs>
          <w:tab w:val="left" w:pos="459"/>
        </w:tabs>
        <w:autoSpaceDE w:val="0"/>
        <w:autoSpaceDN w:val="0"/>
        <w:spacing w:before="2" w:after="0" w:line="244" w:lineRule="auto"/>
        <w:ind w:right="38"/>
        <w:jc w:val="both"/>
        <w:rPr>
          <w:rFonts w:ascii="Arial" w:hAnsi="Arial" w:cs="Arial"/>
          <w:bCs/>
        </w:rPr>
      </w:pPr>
    </w:p>
    <w:p w:rsidR="005430F1" w:rsidRPr="005430F1" w:rsidRDefault="00A113BB" w:rsidP="00483491">
      <w:pPr>
        <w:widowControl w:val="0"/>
        <w:tabs>
          <w:tab w:val="left" w:pos="459"/>
        </w:tabs>
        <w:autoSpaceDE w:val="0"/>
        <w:autoSpaceDN w:val="0"/>
        <w:spacing w:before="2" w:after="0" w:line="244" w:lineRule="auto"/>
        <w:ind w:right="38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Κατά τα λοιπά, ισχ</w:t>
      </w:r>
      <w:r w:rsidR="005430F1">
        <w:rPr>
          <w:rFonts w:ascii="Arial" w:hAnsi="Arial" w:cs="Arial"/>
          <w:bCs/>
        </w:rPr>
        <w:t xml:space="preserve">ύουν οι διατάξεις </w:t>
      </w:r>
      <w:r w:rsidR="005430F1" w:rsidRPr="005430F1">
        <w:rPr>
          <w:rFonts w:ascii="Arial" w:hAnsi="Arial" w:cs="Arial"/>
          <w:bCs/>
        </w:rPr>
        <w:t>:</w:t>
      </w:r>
    </w:p>
    <w:p w:rsidR="005430F1" w:rsidRPr="00044FD5" w:rsidRDefault="00044FD5" w:rsidP="00A04FFE">
      <w:pPr>
        <w:pStyle w:val="a3"/>
        <w:widowControl w:val="0"/>
        <w:numPr>
          <w:ilvl w:val="0"/>
          <w:numId w:val="10"/>
        </w:numPr>
        <w:tabs>
          <w:tab w:val="left" w:pos="459"/>
        </w:tabs>
        <w:autoSpaceDE w:val="0"/>
        <w:autoSpaceDN w:val="0"/>
        <w:spacing w:before="2" w:after="0" w:line="244" w:lineRule="auto"/>
        <w:ind w:right="38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τ</w:t>
      </w:r>
      <w:r w:rsidR="005430F1">
        <w:rPr>
          <w:rFonts w:ascii="Arial" w:hAnsi="Arial" w:cs="Arial"/>
          <w:bCs/>
        </w:rPr>
        <w:t xml:space="preserve">ου </w:t>
      </w:r>
      <w:hyperlink r:id="rId7" w:history="1">
        <w:r w:rsidR="00A113BB" w:rsidRPr="00C03EB4">
          <w:rPr>
            <w:rStyle w:val="-"/>
            <w:rFonts w:ascii="Arial" w:hAnsi="Arial" w:cs="Arial"/>
            <w:bCs/>
          </w:rPr>
          <w:t>Ν.3404/2005</w:t>
        </w:r>
      </w:hyperlink>
      <w:r w:rsidR="00A113BB" w:rsidRPr="005430F1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(Α΄260)</w:t>
      </w:r>
      <w:r w:rsidR="005430F1">
        <w:rPr>
          <w:rFonts w:ascii="Arial" w:hAnsi="Arial" w:cs="Arial"/>
          <w:bCs/>
        </w:rPr>
        <w:t>και ιδίως της παρ.6 του άρθρου 15, όπως προστέθηκε με το άρθρο 57 του</w:t>
      </w:r>
      <w:r>
        <w:rPr>
          <w:rFonts w:ascii="Arial" w:hAnsi="Arial" w:cs="Arial"/>
          <w:bCs/>
        </w:rPr>
        <w:t xml:space="preserve"> </w:t>
      </w:r>
      <w:hyperlink r:id="rId8" w:history="1">
        <w:r w:rsidR="005430F1" w:rsidRPr="00044FD5">
          <w:rPr>
            <w:rStyle w:val="-"/>
            <w:rFonts w:ascii="Arial" w:hAnsi="Arial" w:cs="Arial"/>
            <w:bCs/>
          </w:rPr>
          <w:t>Ν.4186/2013</w:t>
        </w:r>
      </w:hyperlink>
      <w:r w:rsidR="005430F1" w:rsidRPr="00044FD5">
        <w:rPr>
          <w:rFonts w:ascii="Arial" w:hAnsi="Arial" w:cs="Arial"/>
          <w:bCs/>
        </w:rPr>
        <w:t xml:space="preserve"> (Α’193)</w:t>
      </w:r>
      <w:r w:rsidR="00F466E2">
        <w:rPr>
          <w:rFonts w:ascii="Arial" w:hAnsi="Arial" w:cs="Arial"/>
          <w:bCs/>
        </w:rPr>
        <w:t xml:space="preserve"> και τροποποιήθηκε με το άρθρο 6 παρ.10 του </w:t>
      </w:r>
      <w:hyperlink r:id="rId9" w:history="1">
        <w:r w:rsidR="00F466E2" w:rsidRPr="007D7E48">
          <w:rPr>
            <w:rStyle w:val="-"/>
            <w:rFonts w:ascii="Arial" w:hAnsi="Arial" w:cs="Arial"/>
            <w:bCs/>
          </w:rPr>
          <w:t>Ν.4218/2013</w:t>
        </w:r>
      </w:hyperlink>
      <w:r w:rsidR="007D7E48" w:rsidRPr="007D7E48">
        <w:rPr>
          <w:rFonts w:ascii="Arial" w:hAnsi="Arial" w:cs="Arial"/>
          <w:bCs/>
        </w:rPr>
        <w:t xml:space="preserve"> (</w:t>
      </w:r>
      <w:r w:rsidR="007D7E48">
        <w:rPr>
          <w:rFonts w:ascii="Arial" w:hAnsi="Arial" w:cs="Arial"/>
          <w:bCs/>
        </w:rPr>
        <w:t>Α’268)</w:t>
      </w:r>
    </w:p>
    <w:p w:rsidR="00A113BB" w:rsidRDefault="00044FD5" w:rsidP="005430F1">
      <w:pPr>
        <w:pStyle w:val="a3"/>
        <w:widowControl w:val="0"/>
        <w:numPr>
          <w:ilvl w:val="0"/>
          <w:numId w:val="10"/>
        </w:numPr>
        <w:tabs>
          <w:tab w:val="left" w:pos="459"/>
        </w:tabs>
        <w:autoSpaceDE w:val="0"/>
        <w:autoSpaceDN w:val="0"/>
        <w:spacing w:before="2" w:after="0" w:line="244" w:lineRule="auto"/>
        <w:ind w:right="38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τ</w:t>
      </w:r>
      <w:r w:rsidR="005430F1">
        <w:rPr>
          <w:rFonts w:ascii="Arial" w:hAnsi="Arial" w:cs="Arial"/>
          <w:bCs/>
        </w:rPr>
        <w:t xml:space="preserve">ου </w:t>
      </w:r>
      <w:hyperlink r:id="rId10" w:history="1">
        <w:r w:rsidR="005430F1" w:rsidRPr="00B75479">
          <w:rPr>
            <w:rStyle w:val="-"/>
            <w:rFonts w:ascii="Arial" w:hAnsi="Arial" w:cs="Arial"/>
            <w:bCs/>
          </w:rPr>
          <w:t>Ν.</w:t>
        </w:r>
        <w:r w:rsidR="00F26573" w:rsidRPr="00B75479">
          <w:rPr>
            <w:rStyle w:val="-"/>
            <w:rFonts w:ascii="Arial" w:hAnsi="Arial" w:cs="Arial"/>
            <w:bCs/>
          </w:rPr>
          <w:t>4485/2017</w:t>
        </w:r>
      </w:hyperlink>
      <w:r w:rsidR="00F26573">
        <w:rPr>
          <w:rFonts w:ascii="Arial" w:hAnsi="Arial" w:cs="Arial"/>
          <w:bCs/>
        </w:rPr>
        <w:t xml:space="preserve"> άρθρο74 (Α’114)</w:t>
      </w:r>
      <w:r>
        <w:rPr>
          <w:rFonts w:ascii="Arial" w:hAnsi="Arial" w:cs="Arial"/>
          <w:bCs/>
        </w:rPr>
        <w:t>.</w:t>
      </w:r>
    </w:p>
    <w:p w:rsidR="00F26573" w:rsidRPr="005430F1" w:rsidRDefault="00F26573" w:rsidP="00E535F8">
      <w:pPr>
        <w:pStyle w:val="a3"/>
        <w:widowControl w:val="0"/>
        <w:tabs>
          <w:tab w:val="left" w:pos="459"/>
        </w:tabs>
        <w:autoSpaceDE w:val="0"/>
        <w:autoSpaceDN w:val="0"/>
        <w:spacing w:before="2" w:after="0" w:line="244" w:lineRule="auto"/>
        <w:ind w:right="38"/>
        <w:jc w:val="both"/>
        <w:rPr>
          <w:rFonts w:ascii="Arial" w:hAnsi="Arial" w:cs="Arial"/>
          <w:bCs/>
        </w:rPr>
      </w:pPr>
    </w:p>
    <w:p w:rsidR="008E7CC6" w:rsidRDefault="008E7CC6" w:rsidP="008E7CC6">
      <w:pPr>
        <w:rPr>
          <w:rFonts w:ascii="Arial" w:hAnsi="Arial" w:cs="Arial"/>
          <w:b/>
          <w:bCs/>
          <w:u w:val="single"/>
        </w:rPr>
      </w:pPr>
    </w:p>
    <w:p w:rsidR="004F60E0" w:rsidRPr="00943976" w:rsidRDefault="004F60E0" w:rsidP="008E7CC6">
      <w:pPr>
        <w:rPr>
          <w:rFonts w:ascii="Arial" w:hAnsi="Arial" w:cs="Arial"/>
          <w:b/>
          <w:bCs/>
          <w:u w:val="single"/>
        </w:rPr>
      </w:pPr>
    </w:p>
    <w:p w:rsidR="008E7CC6" w:rsidRPr="00D57981" w:rsidRDefault="008E7CC6" w:rsidP="008E7CC6">
      <w:pPr>
        <w:jc w:val="right"/>
        <w:rPr>
          <w:rFonts w:ascii="Arial" w:hAnsi="Arial" w:cs="Arial"/>
          <w:bCs/>
        </w:rPr>
      </w:pPr>
      <w:r w:rsidRPr="00943976">
        <w:rPr>
          <w:rFonts w:ascii="Arial" w:hAnsi="Arial" w:cs="Arial"/>
          <w:b/>
          <w:bCs/>
        </w:rPr>
        <w:t xml:space="preserve">                                </w:t>
      </w:r>
      <w:r w:rsidRPr="00943976">
        <w:rPr>
          <w:rFonts w:ascii="Arial" w:hAnsi="Arial" w:cs="Arial"/>
          <w:bCs/>
        </w:rPr>
        <w:t xml:space="preserve">Καλαμάτα, </w:t>
      </w:r>
      <w:r w:rsidR="004B67B2">
        <w:rPr>
          <w:rFonts w:ascii="Arial" w:hAnsi="Arial" w:cs="Arial"/>
          <w:bCs/>
        </w:rPr>
        <w:t>02</w:t>
      </w:r>
      <w:r w:rsidR="001A2BCB">
        <w:rPr>
          <w:rFonts w:ascii="Arial" w:hAnsi="Arial" w:cs="Arial"/>
          <w:bCs/>
        </w:rPr>
        <w:t>/</w:t>
      </w:r>
      <w:r w:rsidR="004B67B2">
        <w:rPr>
          <w:rFonts w:ascii="Arial" w:hAnsi="Arial" w:cs="Arial"/>
          <w:bCs/>
        </w:rPr>
        <w:t>12</w:t>
      </w:r>
      <w:r w:rsidR="001A2BCB">
        <w:rPr>
          <w:rFonts w:ascii="Arial" w:hAnsi="Arial" w:cs="Arial"/>
          <w:bCs/>
        </w:rPr>
        <w:t>/202</w:t>
      </w:r>
      <w:r w:rsidR="001A2BCB" w:rsidRPr="00D57981">
        <w:rPr>
          <w:rFonts w:ascii="Arial" w:hAnsi="Arial" w:cs="Arial"/>
          <w:bCs/>
        </w:rPr>
        <w:t>1</w:t>
      </w:r>
    </w:p>
    <w:p w:rsidR="00004C19" w:rsidRPr="00D57981" w:rsidRDefault="00482636" w:rsidP="00D57981">
      <w:pPr>
        <w:jc w:val="right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Εκ της Γραμματείας του Τμήματος</w:t>
      </w:r>
    </w:p>
    <w:sectPr w:rsidR="00004C19" w:rsidRPr="00D57981" w:rsidSect="00D57981">
      <w:pgSz w:w="11906" w:h="16838"/>
      <w:pgMar w:top="426" w:right="991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Palatino Linotype ,serif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1389" w:hanging="360"/>
      </w:pPr>
      <w:rPr>
        <w:rFonts w:ascii="Tahoma" w:hAnsi="Tahoma" w:cs="Tahoma"/>
        <w:b/>
        <w:bCs/>
      </w:rPr>
    </w:lvl>
  </w:abstractNum>
  <w:abstractNum w:abstractNumId="2">
    <w:nsid w:val="0680067A"/>
    <w:multiLevelType w:val="hybridMultilevel"/>
    <w:tmpl w:val="52DA0B62"/>
    <w:lvl w:ilvl="0" w:tplc="EFFC5A00">
      <w:start w:val="1"/>
      <w:numFmt w:val="decimal"/>
      <w:lvlText w:val="%1."/>
      <w:lvlJc w:val="left"/>
      <w:pPr>
        <w:ind w:left="242" w:hanging="177"/>
        <w:jc w:val="right"/>
      </w:pPr>
      <w:rPr>
        <w:rFonts w:ascii="Trebuchet MS" w:eastAsia="Trebuchet MS" w:hAnsi="Trebuchet MS" w:cs="Trebuchet MS" w:hint="default"/>
        <w:color w:val="231F20"/>
        <w:w w:val="80"/>
        <w:sz w:val="20"/>
        <w:szCs w:val="20"/>
        <w:lang w:val="el-GR" w:eastAsia="en-US" w:bidi="ar-SA"/>
      </w:rPr>
    </w:lvl>
    <w:lvl w:ilvl="1" w:tplc="45C2725C">
      <w:numFmt w:val="bullet"/>
      <w:lvlText w:val="•"/>
      <w:lvlJc w:val="left"/>
      <w:pPr>
        <w:ind w:left="704" w:hanging="177"/>
      </w:pPr>
      <w:rPr>
        <w:rFonts w:hint="default"/>
        <w:lang w:val="el-GR" w:eastAsia="en-US" w:bidi="ar-SA"/>
      </w:rPr>
    </w:lvl>
    <w:lvl w:ilvl="2" w:tplc="95847696">
      <w:numFmt w:val="bullet"/>
      <w:lvlText w:val="•"/>
      <w:lvlJc w:val="left"/>
      <w:pPr>
        <w:ind w:left="1169" w:hanging="177"/>
      </w:pPr>
      <w:rPr>
        <w:rFonts w:hint="default"/>
        <w:lang w:val="el-GR" w:eastAsia="en-US" w:bidi="ar-SA"/>
      </w:rPr>
    </w:lvl>
    <w:lvl w:ilvl="3" w:tplc="E038885E">
      <w:numFmt w:val="bullet"/>
      <w:lvlText w:val="•"/>
      <w:lvlJc w:val="left"/>
      <w:pPr>
        <w:ind w:left="1634" w:hanging="177"/>
      </w:pPr>
      <w:rPr>
        <w:rFonts w:hint="default"/>
        <w:lang w:val="el-GR" w:eastAsia="en-US" w:bidi="ar-SA"/>
      </w:rPr>
    </w:lvl>
    <w:lvl w:ilvl="4" w:tplc="251C0104">
      <w:numFmt w:val="bullet"/>
      <w:lvlText w:val="•"/>
      <w:lvlJc w:val="left"/>
      <w:pPr>
        <w:ind w:left="2098" w:hanging="177"/>
      </w:pPr>
      <w:rPr>
        <w:rFonts w:hint="default"/>
        <w:lang w:val="el-GR" w:eastAsia="en-US" w:bidi="ar-SA"/>
      </w:rPr>
    </w:lvl>
    <w:lvl w:ilvl="5" w:tplc="78889A2E">
      <w:numFmt w:val="bullet"/>
      <w:lvlText w:val="•"/>
      <w:lvlJc w:val="left"/>
      <w:pPr>
        <w:ind w:left="2563" w:hanging="177"/>
      </w:pPr>
      <w:rPr>
        <w:rFonts w:hint="default"/>
        <w:lang w:val="el-GR" w:eastAsia="en-US" w:bidi="ar-SA"/>
      </w:rPr>
    </w:lvl>
    <w:lvl w:ilvl="6" w:tplc="3F58A1BC">
      <w:numFmt w:val="bullet"/>
      <w:lvlText w:val="•"/>
      <w:lvlJc w:val="left"/>
      <w:pPr>
        <w:ind w:left="3028" w:hanging="177"/>
      </w:pPr>
      <w:rPr>
        <w:rFonts w:hint="default"/>
        <w:lang w:val="el-GR" w:eastAsia="en-US" w:bidi="ar-SA"/>
      </w:rPr>
    </w:lvl>
    <w:lvl w:ilvl="7" w:tplc="3FB8DBE8">
      <w:numFmt w:val="bullet"/>
      <w:lvlText w:val="•"/>
      <w:lvlJc w:val="left"/>
      <w:pPr>
        <w:ind w:left="3493" w:hanging="177"/>
      </w:pPr>
      <w:rPr>
        <w:rFonts w:hint="default"/>
        <w:lang w:val="el-GR" w:eastAsia="en-US" w:bidi="ar-SA"/>
      </w:rPr>
    </w:lvl>
    <w:lvl w:ilvl="8" w:tplc="CB8EAEEA">
      <w:numFmt w:val="bullet"/>
      <w:lvlText w:val="•"/>
      <w:lvlJc w:val="left"/>
      <w:pPr>
        <w:ind w:left="3957" w:hanging="177"/>
      </w:pPr>
      <w:rPr>
        <w:rFonts w:hint="default"/>
        <w:lang w:val="el-GR" w:eastAsia="en-US" w:bidi="ar-SA"/>
      </w:rPr>
    </w:lvl>
  </w:abstractNum>
  <w:abstractNum w:abstractNumId="3">
    <w:nsid w:val="0CF844D5"/>
    <w:multiLevelType w:val="multilevel"/>
    <w:tmpl w:val="CAF24D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CF1B15"/>
    <w:multiLevelType w:val="hybridMultilevel"/>
    <w:tmpl w:val="47C6E00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B015BD"/>
    <w:multiLevelType w:val="hybridMultilevel"/>
    <w:tmpl w:val="74E63E4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0E3AA4"/>
    <w:multiLevelType w:val="hybridMultilevel"/>
    <w:tmpl w:val="E93C462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683254"/>
    <w:multiLevelType w:val="hybridMultilevel"/>
    <w:tmpl w:val="0E1EE23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DF667A"/>
    <w:multiLevelType w:val="hybridMultilevel"/>
    <w:tmpl w:val="AFA86BAE"/>
    <w:lvl w:ilvl="0" w:tplc="65F62BF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0E47187"/>
    <w:multiLevelType w:val="hybridMultilevel"/>
    <w:tmpl w:val="3C84280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0"/>
  </w:num>
  <w:num w:numId="4">
    <w:abstractNumId w:val="1"/>
  </w:num>
  <w:num w:numId="5">
    <w:abstractNumId w:val="6"/>
  </w:num>
  <w:num w:numId="6">
    <w:abstractNumId w:val="7"/>
  </w:num>
  <w:num w:numId="7">
    <w:abstractNumId w:val="4"/>
  </w:num>
  <w:num w:numId="8">
    <w:abstractNumId w:val="5"/>
  </w:num>
  <w:num w:numId="9">
    <w:abstractNumId w:val="2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A13D0"/>
    <w:rsid w:val="000039E7"/>
    <w:rsid w:val="00004C19"/>
    <w:rsid w:val="00022F74"/>
    <w:rsid w:val="00024B4A"/>
    <w:rsid w:val="00044FD5"/>
    <w:rsid w:val="0005675C"/>
    <w:rsid w:val="000574C6"/>
    <w:rsid w:val="00072828"/>
    <w:rsid w:val="000A747F"/>
    <w:rsid w:val="000B4640"/>
    <w:rsid w:val="0010192F"/>
    <w:rsid w:val="00111FF3"/>
    <w:rsid w:val="00120830"/>
    <w:rsid w:val="00142562"/>
    <w:rsid w:val="001524AA"/>
    <w:rsid w:val="00180B87"/>
    <w:rsid w:val="001906EE"/>
    <w:rsid w:val="001A2BCB"/>
    <w:rsid w:val="001A3E5D"/>
    <w:rsid w:val="00212976"/>
    <w:rsid w:val="00223074"/>
    <w:rsid w:val="00263114"/>
    <w:rsid w:val="002972FD"/>
    <w:rsid w:val="002A60D3"/>
    <w:rsid w:val="002E5AFF"/>
    <w:rsid w:val="0030078A"/>
    <w:rsid w:val="00304E84"/>
    <w:rsid w:val="0035309A"/>
    <w:rsid w:val="00357634"/>
    <w:rsid w:val="0038181D"/>
    <w:rsid w:val="00393B68"/>
    <w:rsid w:val="003A782D"/>
    <w:rsid w:val="003B3FC3"/>
    <w:rsid w:val="003D5134"/>
    <w:rsid w:val="003E6575"/>
    <w:rsid w:val="004072B0"/>
    <w:rsid w:val="00422572"/>
    <w:rsid w:val="00435457"/>
    <w:rsid w:val="00442873"/>
    <w:rsid w:val="00482636"/>
    <w:rsid w:val="00483491"/>
    <w:rsid w:val="0048526F"/>
    <w:rsid w:val="0049353C"/>
    <w:rsid w:val="004B0B1F"/>
    <w:rsid w:val="004B14C6"/>
    <w:rsid w:val="004B4663"/>
    <w:rsid w:val="004B67B2"/>
    <w:rsid w:val="004C1934"/>
    <w:rsid w:val="004F60E0"/>
    <w:rsid w:val="00505E1A"/>
    <w:rsid w:val="00512D12"/>
    <w:rsid w:val="00536E83"/>
    <w:rsid w:val="00540867"/>
    <w:rsid w:val="005430F1"/>
    <w:rsid w:val="0055552E"/>
    <w:rsid w:val="005929CD"/>
    <w:rsid w:val="005A5294"/>
    <w:rsid w:val="005B06F9"/>
    <w:rsid w:val="005D118C"/>
    <w:rsid w:val="005D2C6F"/>
    <w:rsid w:val="005D2D47"/>
    <w:rsid w:val="006029A4"/>
    <w:rsid w:val="00626495"/>
    <w:rsid w:val="0065723F"/>
    <w:rsid w:val="00661728"/>
    <w:rsid w:val="00667CF4"/>
    <w:rsid w:val="00673AFF"/>
    <w:rsid w:val="00673FA7"/>
    <w:rsid w:val="00685C3E"/>
    <w:rsid w:val="006C5FCC"/>
    <w:rsid w:val="00724D7A"/>
    <w:rsid w:val="00741F60"/>
    <w:rsid w:val="00744D8B"/>
    <w:rsid w:val="00785FE1"/>
    <w:rsid w:val="007A0806"/>
    <w:rsid w:val="007A0A4C"/>
    <w:rsid w:val="007B7254"/>
    <w:rsid w:val="007C1699"/>
    <w:rsid w:val="007D7E48"/>
    <w:rsid w:val="007E3B40"/>
    <w:rsid w:val="008004C4"/>
    <w:rsid w:val="00801B80"/>
    <w:rsid w:val="008122B4"/>
    <w:rsid w:val="00844C22"/>
    <w:rsid w:val="0087507D"/>
    <w:rsid w:val="008A0A08"/>
    <w:rsid w:val="008A0C77"/>
    <w:rsid w:val="008C03D6"/>
    <w:rsid w:val="008E7CC6"/>
    <w:rsid w:val="009279F4"/>
    <w:rsid w:val="0093288D"/>
    <w:rsid w:val="00943976"/>
    <w:rsid w:val="0096334D"/>
    <w:rsid w:val="00975A3F"/>
    <w:rsid w:val="00980839"/>
    <w:rsid w:val="00984D0E"/>
    <w:rsid w:val="009A13D0"/>
    <w:rsid w:val="009A5A3C"/>
    <w:rsid w:val="00A04FFE"/>
    <w:rsid w:val="00A113BB"/>
    <w:rsid w:val="00A256DC"/>
    <w:rsid w:val="00A35E9D"/>
    <w:rsid w:val="00A375B1"/>
    <w:rsid w:val="00A57C26"/>
    <w:rsid w:val="00A76F4C"/>
    <w:rsid w:val="00A800FA"/>
    <w:rsid w:val="00A83C3D"/>
    <w:rsid w:val="00A95833"/>
    <w:rsid w:val="00AA0FF4"/>
    <w:rsid w:val="00AD08C5"/>
    <w:rsid w:val="00AD34D1"/>
    <w:rsid w:val="00AD78C1"/>
    <w:rsid w:val="00AF2C74"/>
    <w:rsid w:val="00AF2EE3"/>
    <w:rsid w:val="00AF6DDE"/>
    <w:rsid w:val="00B07AB3"/>
    <w:rsid w:val="00B14433"/>
    <w:rsid w:val="00B24919"/>
    <w:rsid w:val="00B3283C"/>
    <w:rsid w:val="00B40732"/>
    <w:rsid w:val="00B74A3B"/>
    <w:rsid w:val="00B75479"/>
    <w:rsid w:val="00B8500A"/>
    <w:rsid w:val="00BA1D2E"/>
    <w:rsid w:val="00BA21DF"/>
    <w:rsid w:val="00BF0806"/>
    <w:rsid w:val="00BF4F10"/>
    <w:rsid w:val="00C03EB4"/>
    <w:rsid w:val="00C62CE9"/>
    <w:rsid w:val="00CC0928"/>
    <w:rsid w:val="00CF6000"/>
    <w:rsid w:val="00D10C13"/>
    <w:rsid w:val="00D43131"/>
    <w:rsid w:val="00D57981"/>
    <w:rsid w:val="00D7172D"/>
    <w:rsid w:val="00D73034"/>
    <w:rsid w:val="00DB7392"/>
    <w:rsid w:val="00DC07C7"/>
    <w:rsid w:val="00DC4D61"/>
    <w:rsid w:val="00DD7B99"/>
    <w:rsid w:val="00E00EB2"/>
    <w:rsid w:val="00E0666E"/>
    <w:rsid w:val="00E11A79"/>
    <w:rsid w:val="00E535F8"/>
    <w:rsid w:val="00E60847"/>
    <w:rsid w:val="00ED2BA0"/>
    <w:rsid w:val="00EE1998"/>
    <w:rsid w:val="00EF12DE"/>
    <w:rsid w:val="00F127DE"/>
    <w:rsid w:val="00F26573"/>
    <w:rsid w:val="00F466E2"/>
    <w:rsid w:val="00F72299"/>
    <w:rsid w:val="00F73B15"/>
    <w:rsid w:val="00F92DCC"/>
    <w:rsid w:val="00F94031"/>
    <w:rsid w:val="00FA394A"/>
    <w:rsid w:val="00FE1394"/>
    <w:rsid w:val="00FF06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000"/>
  </w:style>
  <w:style w:type="paragraph" w:styleId="5">
    <w:name w:val="heading 5"/>
    <w:basedOn w:val="a"/>
    <w:link w:val="5Char"/>
    <w:uiPriority w:val="9"/>
    <w:qFormat/>
    <w:rsid w:val="00435457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422572"/>
    <w:rPr>
      <w:color w:val="0563C1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422572"/>
    <w:rPr>
      <w:color w:val="954F72" w:themeColor="followedHyperlink"/>
      <w:u w:val="single"/>
    </w:rPr>
  </w:style>
  <w:style w:type="paragraph" w:styleId="a3">
    <w:name w:val="List Paragraph"/>
    <w:basedOn w:val="a"/>
    <w:uiPriority w:val="1"/>
    <w:qFormat/>
    <w:rsid w:val="00FA394A"/>
    <w:pPr>
      <w:ind w:left="720"/>
      <w:contextualSpacing/>
    </w:pPr>
  </w:style>
  <w:style w:type="paragraph" w:customStyle="1" w:styleId="ListParagraph1">
    <w:name w:val="List Paragraph1"/>
    <w:basedOn w:val="a"/>
    <w:rsid w:val="007C1699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val="en-US"/>
    </w:rPr>
  </w:style>
  <w:style w:type="paragraph" w:styleId="a4">
    <w:name w:val="Plain Text"/>
    <w:basedOn w:val="a"/>
    <w:link w:val="Char"/>
    <w:uiPriority w:val="99"/>
    <w:semiHidden/>
    <w:unhideWhenUsed/>
    <w:rsid w:val="00512D12"/>
    <w:pPr>
      <w:spacing w:after="0" w:line="240" w:lineRule="auto"/>
    </w:pPr>
    <w:rPr>
      <w:rFonts w:ascii="Calibri" w:hAnsi="Calibri"/>
      <w:szCs w:val="21"/>
    </w:rPr>
  </w:style>
  <w:style w:type="character" w:customStyle="1" w:styleId="Char">
    <w:name w:val="Απλό κείμενο Char"/>
    <w:basedOn w:val="a0"/>
    <w:link w:val="a4"/>
    <w:uiPriority w:val="99"/>
    <w:semiHidden/>
    <w:rsid w:val="00512D12"/>
    <w:rPr>
      <w:rFonts w:ascii="Calibri" w:hAnsi="Calibri"/>
      <w:szCs w:val="21"/>
    </w:rPr>
  </w:style>
  <w:style w:type="paragraph" w:styleId="a5">
    <w:name w:val="Balloon Text"/>
    <w:basedOn w:val="a"/>
    <w:link w:val="Char0"/>
    <w:uiPriority w:val="99"/>
    <w:semiHidden/>
    <w:unhideWhenUsed/>
    <w:rsid w:val="005D2D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5D2D47"/>
    <w:rPr>
      <w:rFonts w:ascii="Tahoma" w:hAnsi="Tahoma" w:cs="Tahoma"/>
      <w:sz w:val="16"/>
      <w:szCs w:val="16"/>
    </w:rPr>
  </w:style>
  <w:style w:type="character" w:customStyle="1" w:styleId="5Char">
    <w:name w:val="Επικεφαλίδα 5 Char"/>
    <w:basedOn w:val="a0"/>
    <w:link w:val="5"/>
    <w:uiPriority w:val="9"/>
    <w:rsid w:val="00435457"/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character" w:customStyle="1" w:styleId="auto-select">
    <w:name w:val="auto-select"/>
    <w:basedOn w:val="a0"/>
    <w:rsid w:val="00435457"/>
  </w:style>
  <w:style w:type="character" w:customStyle="1" w:styleId="UnresolvedMention">
    <w:name w:val="Unresolved Mention"/>
    <w:basedOn w:val="a0"/>
    <w:uiPriority w:val="99"/>
    <w:semiHidden/>
    <w:unhideWhenUsed/>
    <w:rsid w:val="001524AA"/>
    <w:rPr>
      <w:color w:val="808080"/>
      <w:shd w:val="clear" w:color="auto" w:fill="E6E6E6"/>
    </w:rPr>
  </w:style>
  <w:style w:type="table" w:styleId="a6">
    <w:name w:val="Table Grid"/>
    <w:basedOn w:val="a1"/>
    <w:uiPriority w:val="39"/>
    <w:rsid w:val="006029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20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71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5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8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0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6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17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7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0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0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ds.uop.gr/wp-content/uploads/2021/05/&#925;.4186_&#914;_17.09.2013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nds.uop.gr/wp-content/uploads/2021/05/&#925;.3404_2005_&#913;&#929;&#920;&#929;.15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nds.uop.gr/wp-content/uploads/2021/05/&#934;&#917;&#922;-3185_2013-&#916;&#921;&#913;&#916;&#921;&#922;&#913;&#931;&#921;&#913;-&#922;&#913;&#932;&#913;&#932;&#913;&#926;&#919;&#931;-&#928;&#932;&#933;&#935;&#921;&#927;&#933;&#935;&#937;&#925;-&#932;&#929;&#921;&#932;&#927;&#914;&#913;&#920;&#924;&#921;&#913;&#931;.pdf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nds.uop.gr/wp-content/uploads/2021/05/N.4485_2017_&#922;&#913;&#932;&#913;&#932;&#913;&#922;&#932;&#919;&#929;&#921;&#917;&#931;-&#913;&#929;&#920;&#929;.74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nds.uop.gr/wp-content/uploads/2021/05/N.4218_2013_&#913;&#929;&#920;&#929;.6-&#928;&#913;&#929;.10.pdf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416</Words>
  <Characters>2251</Characters>
  <Application>Microsoft Office Word</Application>
  <DocSecurity>0</DocSecurity>
  <Lines>18</Lines>
  <Paragraphs>5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24</cp:revision>
  <dcterms:created xsi:type="dcterms:W3CDTF">2021-12-02T11:56:00Z</dcterms:created>
  <dcterms:modified xsi:type="dcterms:W3CDTF">2021-12-02T12:58:00Z</dcterms:modified>
</cp:coreProperties>
</file>