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</w:t>
      </w:r>
      <w:r>
        <w:rPr/>
        <w:drawing>
          <wp:inline distT="0" distB="0" distL="0" distR="0">
            <wp:extent cx="836930" cy="887095"/>
            <wp:effectExtent l="0" t="0" r="0" b="0"/>
            <wp:docPr id="1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512"/>
        <w:gridCol w:w="4330"/>
      </w:tblGrid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ΕΛΛΗΝΙΚΗ  ΔΗΜΟΚΡΑΤΙΑ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2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ΠΑΝΕΠΙΣΤΗΜΙΟ ΠΕΛΟΠΟΝΝΗΣΟΥ</w:t>
            </w:r>
          </w:p>
        </w:tc>
        <w:tc>
          <w:tcPr>
            <w:tcW w:w="4330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808" w:hRule="atLeast"/>
        </w:trPr>
        <w:tc>
          <w:tcPr>
            <w:tcW w:w="5512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ΣΧΟΛΗ ΕΠΙΣΤΗΜΩΝ ΥΓΕΙΑΣ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bCs/>
              </w:rPr>
              <w:t xml:space="preserve">ΤΜΗΜΑ </w:t>
            </w:r>
            <w:r>
              <w:rPr>
                <w:rFonts w:cs="Arial" w:ascii="Arial" w:hAnsi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 xml:space="preserve">ΑΝΑΚΟΙΝΩΣΗ 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ΔΙΑΔΙΚΑΣΙΑ ΕΓΓΡΑΦΩΝ ΝΕΟΕΙΣΑΚΤΕΩΝ ΑΚΑΔΗΜΑΪΚΟΥ ΕΤΟΥΣ 202</w:t>
      </w:r>
      <w:r>
        <w:rPr>
          <w:rFonts w:cs="Arial" w:ascii="Arial" w:hAnsi="Arial"/>
          <w:b/>
          <w:bCs/>
          <w:sz w:val="24"/>
          <w:szCs w:val="24"/>
          <w:u w:val="single"/>
        </w:rPr>
        <w:t>2</w:t>
      </w:r>
      <w:r>
        <w:rPr>
          <w:rFonts w:cs="Arial" w:ascii="Arial" w:hAnsi="Arial"/>
          <w:b/>
          <w:bCs/>
          <w:sz w:val="24"/>
          <w:szCs w:val="24"/>
          <w:u w:val="single"/>
        </w:rPr>
        <w:t>-202</w:t>
      </w:r>
      <w:r>
        <w:rPr>
          <w:rFonts w:cs="Arial" w:ascii="Arial" w:hAnsi="Arial"/>
          <w:b/>
          <w:bCs/>
          <w:sz w:val="24"/>
          <w:szCs w:val="24"/>
          <w:u w:val="single"/>
        </w:rPr>
        <w:t>3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Σύμφωνα με την από 31-08-2022 ανακοίνωση του Υπουργείου Παιδείας και Θρησκευμάτων, την οποία μπορείτε να αναζητήσετε στο σύνδεσμο: 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https://www.minedu.gov.gr/news/53118-31-08-22-ilektroniki-eggrafi-epityxonton-stin-tritovathmia-ekpaidefsi</w:t>
        </w:r>
      </w:hyperlink>
      <w:r>
        <w:rPr>
          <w:rFonts w:cs="Arial" w:ascii="Arial" w:hAnsi="Arial"/>
          <w:sz w:val="24"/>
          <w:szCs w:val="24"/>
        </w:rPr>
        <w:t xml:space="preserve"> ,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η εγγραφή των επιτυχόντων των Πανελλαδικών Εξετάσεων έτους 2022 στις Σχολές και τα Τμήματα της Τριτοβάθμιας Εκπαίδευσης θα πραγματοποιηθεί κατά το διάστημα από </w:t>
      </w:r>
      <w:r>
        <w:rPr>
          <w:rFonts w:cs="Arial" w:ascii="Arial" w:hAnsi="Arial"/>
          <w:b/>
          <w:bCs/>
          <w:sz w:val="24"/>
          <w:szCs w:val="24"/>
          <w:u w:val="single"/>
        </w:rPr>
        <w:t>Πέμπτη 1 Σεπτεμβρίου 2022 έως και Παρασκευή 9 Σεπτεμβρίου 2022</w:t>
      </w:r>
      <w:r>
        <w:rPr>
          <w:rFonts w:cs="Arial" w:ascii="Arial" w:hAnsi="Arial"/>
          <w:bCs/>
          <w:sz w:val="24"/>
          <w:szCs w:val="24"/>
        </w:rPr>
        <w:t xml:space="preserve">, </w:t>
      </w:r>
      <w:r>
        <w:rPr>
          <w:rFonts w:cs="Arial" w:ascii="Arial" w:hAnsi="Arial"/>
          <w:sz w:val="24"/>
          <w:szCs w:val="24"/>
        </w:rPr>
        <w:t xml:space="preserve">στην ιστοσελίδα </w:t>
      </w:r>
      <w:hyperlink r:id="rId4">
        <w:r>
          <w:rPr>
            <w:rFonts w:cs="Arial" w:ascii="Arial" w:hAnsi="Arial"/>
            <w:sz w:val="24"/>
            <w:szCs w:val="24"/>
          </w:rPr>
          <w:t>https://eregister.it.minedu.gov.gr</w:t>
        </w:r>
      </w:hyperlink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Η εγγραφή των επιτυχόντων πραγματοποιείται μέσω του συστήματος της υποχρεωτικής ηλεκτρονικής εγγραφής χωρίς να απαιτείται η μετάβαση των επιτυχόντων στις  Γραμματείες των Σχολών και των Τμημάτων επιτυχίας τους.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Επιπρόσθετα, καλούνται οι πρωτοετείς φοιτητές, για την ολοκλήρωση της εγγραφής τους, να αποστείλουν στη Γραμματεία του Τμήματος Επιστήμης Διατροφής και Διαιτολογίας, έως </w:t>
      </w:r>
      <w:r>
        <w:rPr>
          <w:rFonts w:cs="Arial" w:ascii="Arial" w:hAnsi="Arial"/>
          <w:b/>
          <w:sz w:val="24"/>
          <w:szCs w:val="24"/>
          <w:u w:val="single"/>
        </w:rPr>
        <w:t>την Παρασκευή 23 Σεπτεμβρίου 2022</w:t>
      </w:r>
      <w:r>
        <w:rPr>
          <w:rFonts w:cs="Arial" w:ascii="Arial" w:hAnsi="Arial"/>
          <w:sz w:val="24"/>
          <w:szCs w:val="24"/>
        </w:rPr>
        <w:t>, τα εξής: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-144" w:hanging="36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Εκτυπωμένη την αίτηση εγγραφής στην ηλεκτρονική εφαρμογή του Υπουργείου Παιδείας και Θρησκευμάτων </w:t>
      </w:r>
      <w:r>
        <w:rPr>
          <w:rFonts w:cs="Arial" w:ascii="Arial" w:hAnsi="Arial"/>
          <w:b/>
          <w:sz w:val="24"/>
          <w:szCs w:val="24"/>
        </w:rPr>
        <w:t>και επικυρωμένη από αρμόδια αρχή για το γνήσιο της υπογραφής.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-144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Φωτοαντίγραφο Αστυνομικής Ταυτότητας ή Διαβατηρίου σε ισχύ.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-144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Βεβαίωση ΑΜΚΑ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20" w:right="-144" w:hanging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FAFAFA" w:val="clear"/>
        </w:rPr>
        <w:t>Μία (1) φωτογραφία τύπου αστυνομικής ταυτότητας.</w:t>
      </w:r>
    </w:p>
    <w:p>
      <w:pPr>
        <w:pStyle w:val="Normal"/>
        <w:spacing w:lineRule="auto" w:line="360"/>
        <w:ind w:left="720"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Σε περίπτωση </w:t>
      </w:r>
      <w:r>
        <w:rPr>
          <w:rFonts w:cs="Arial" w:ascii="Arial" w:hAnsi="Arial"/>
          <w:sz w:val="24"/>
          <w:szCs w:val="24"/>
          <w:u w:val="single"/>
        </w:rPr>
        <w:t>φοίτησης σε άλλο Τμήμα</w:t>
      </w:r>
      <w:r>
        <w:rPr>
          <w:rFonts w:cs="Arial" w:ascii="Arial" w:hAnsi="Arial"/>
          <w:sz w:val="24"/>
          <w:szCs w:val="24"/>
        </w:rPr>
        <w:t xml:space="preserve">, η διαγραφή θα πραγματοποιηθεί Υπηρεσιακά με βάση τη δήλωση του φοιτητή κατά την ηλεκτρονική αίτηση εγγραφής του. Εάν η διαγραφή έχει ζητηθεί ήδη από τον ίδιο τον φοιτητή, θα πρέπει να κατατεθεί στη Γραμματεία και η </w:t>
      </w:r>
      <w:r>
        <w:rPr>
          <w:rFonts w:cs="Arial" w:ascii="Arial" w:hAnsi="Arial"/>
          <w:sz w:val="24"/>
          <w:szCs w:val="24"/>
          <w:u w:val="single"/>
        </w:rPr>
        <w:t>Βεβαίωση Διαγραφής</w:t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Τα ανωτέρω δικαιολογητικά θα πρέπει να αποσταλούν </w:t>
      </w:r>
      <w:r>
        <w:rPr>
          <w:rFonts w:cs="Arial" w:ascii="Arial" w:hAnsi="Arial"/>
          <w:sz w:val="24"/>
          <w:szCs w:val="24"/>
          <w:u w:val="single"/>
        </w:rPr>
        <w:t>με εταιρεία ταχυμεταφοράς (</w:t>
      </w:r>
      <w:r>
        <w:rPr>
          <w:rFonts w:cs="Arial" w:ascii="Arial" w:hAnsi="Arial"/>
          <w:sz w:val="24"/>
          <w:szCs w:val="24"/>
          <w:u w:val="single"/>
          <w:lang w:val="en-US"/>
        </w:rPr>
        <w:t>courier</w:t>
      </w:r>
      <w:r>
        <w:rPr>
          <w:rFonts w:cs="Arial" w:ascii="Arial" w:hAnsi="Arial"/>
          <w:sz w:val="24"/>
          <w:szCs w:val="24"/>
          <w:u w:val="single"/>
        </w:rPr>
        <w:t>)</w:t>
      </w:r>
      <w:r>
        <w:rPr>
          <w:rFonts w:cs="Arial" w:ascii="Arial" w:hAnsi="Arial"/>
          <w:sz w:val="24"/>
          <w:szCs w:val="24"/>
        </w:rPr>
        <w:t xml:space="preserve"> ή να κατατεθούν αυτοπροσώπως στη διεύθυνση της Γραμματείας του Τμήματος: 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Πανεπιστήμιο Πελοποννήσου, Τμήμα Επιστήμης Διατροφής και Διαιτολογίας, Αντικάλαμος, ΤΚ. 24100, Καλαμάτα. </w:t>
      </w:r>
    </w:p>
    <w:p>
      <w:pPr>
        <w:pStyle w:val="Normal"/>
        <w:spacing w:lineRule="auto" w:line="360"/>
        <w:ind w:right="-144" w:hanging="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Η χορήγηση των κωδικών πρόσβασης στις ηλεκτρονικές υπηρεσίες του Πανεπιστημίου, η έκδοση ιδρυματικού </w:t>
      </w:r>
      <w:r>
        <w:rPr>
          <w:rFonts w:cs="Arial" w:ascii="Arial" w:hAnsi="Arial"/>
          <w:i/>
          <w:sz w:val="24"/>
          <w:szCs w:val="24"/>
          <w:lang w:val="en-US"/>
        </w:rPr>
        <w:t>email</w:t>
      </w:r>
      <w:r>
        <w:rPr>
          <w:rFonts w:cs="Arial" w:ascii="Arial" w:hAnsi="Arial"/>
          <w:i/>
          <w:sz w:val="24"/>
          <w:szCs w:val="24"/>
        </w:rPr>
        <w:t>, η ακαδημαϊκή ταυτότητα καθώς και η χορήγηση  βεβαιώσεων σπουδών θα γίνει μετά τον έλεγχο των δικαιολογητικών για την ολοκλήρωση της εγγραφής.</w:t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Σας ευχόμαστε να έχετε μια Καλή Ακαδημαϊκή Χρονιά!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/>
          <w:bCs/>
        </w:rPr>
        <w:t xml:space="preserve">                                </w:t>
      </w:r>
      <w:r>
        <w:rPr>
          <w:rFonts w:cs="Arial" w:ascii="Arial" w:hAnsi="Arial"/>
          <w:bCs/>
          <w:sz w:val="24"/>
          <w:szCs w:val="24"/>
        </w:rPr>
        <w:t>Καλαμάτα, 02/09/2022</w:t>
      </w:r>
    </w:p>
    <w:p>
      <w:pPr>
        <w:pStyle w:val="Normal"/>
        <w:jc w:val="right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Εκ της Γραμματείας του Τμήματος</w:t>
      </w:r>
    </w:p>
    <w:p>
      <w:pPr>
        <w:pStyle w:val="Normal"/>
        <w:spacing w:before="0" w:after="160"/>
        <w:jc w:val="right"/>
        <w:rPr>
          <w:b/>
          <w:b/>
          <w:bCs/>
          <w:u w:val="single"/>
        </w:rPr>
      </w:pPr>
      <w:r>
        <w:rPr/>
      </w:r>
    </w:p>
    <w:sectPr>
      <w:type w:val="nextPage"/>
      <w:pgSz w:w="11906" w:h="16838"/>
      <w:pgMar w:left="1276" w:right="1416" w:gutter="0" w:header="0" w:top="568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00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Hyperlink"/>
    <w:basedOn w:val="DefaultParagraphFont"/>
    <w:uiPriority w:val="99"/>
    <w:unhideWhenUsed/>
    <w:rsid w:val="00422572"/>
    <w:rPr>
      <w:color w:val="0563C1" w:themeColor="hyperlink"/>
      <w:u w:val="single"/>
    </w:rPr>
  </w:style>
  <w:style w:type="character" w:styleId="Style15">
    <w:name w:val="FollowedHyperlink"/>
    <w:basedOn w:val="DefaultParagraphFont"/>
    <w:uiPriority w:val="99"/>
    <w:semiHidden/>
    <w:unhideWhenUsed/>
    <w:rsid w:val="00422572"/>
    <w:rPr>
      <w:color w:val="954F72" w:themeColor="followedHyperlink"/>
      <w:u w:val="single"/>
    </w:rPr>
  </w:style>
  <w:style w:type="character" w:styleId="Char" w:customStyle="1">
    <w:name w:val="Απλό κείμενο Char"/>
    <w:basedOn w:val="DefaultParagraphFont"/>
    <w:link w:val="PlainText"/>
    <w:uiPriority w:val="99"/>
    <w:semiHidden/>
    <w:qFormat/>
    <w:rsid w:val="00512d12"/>
    <w:rPr>
      <w:rFonts w:ascii="Calibri" w:hAnsi="Calibri"/>
      <w:szCs w:val="21"/>
    </w:rPr>
  </w:style>
  <w:style w:type="character" w:styleId="Char1" w:customStyle="1">
    <w:name w:val="Κείμενο πλαισίου Char"/>
    <w:basedOn w:val="DefaultParagraphFont"/>
    <w:link w:val="BalloonText"/>
    <w:uiPriority w:val="99"/>
    <w:semiHidden/>
    <w:qFormat/>
    <w:rsid w:val="005d2d47"/>
    <w:rPr>
      <w:rFonts w:ascii="Tahoma" w:hAnsi="Tahoma" w:cs="Tahoma"/>
      <w:sz w:val="16"/>
      <w:szCs w:val="16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a394a"/>
    <w:pPr>
      <w:spacing w:before="0" w:after="160"/>
      <w:ind w:left="720" w:hanging="0"/>
      <w:contextualSpacing/>
    </w:pPr>
    <w:rPr/>
  </w:style>
  <w:style w:type="paragraph" w:styleId="ListParagraph1" w:customStyle="1">
    <w:name w:val="List Paragraph1"/>
    <w:basedOn w:val="Normal"/>
    <w:qFormat/>
    <w:rsid w:val="007c1699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  <w:lang w:val="en-US"/>
    </w:rPr>
  </w:style>
  <w:style w:type="paragraph" w:styleId="PlainText">
    <w:name w:val="Plain Text"/>
    <w:basedOn w:val="Normal"/>
    <w:link w:val="Char"/>
    <w:uiPriority w:val="99"/>
    <w:semiHidden/>
    <w:unhideWhenUsed/>
    <w:qFormat/>
    <w:rsid w:val="00512d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d2d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minedu.gov.gr/news/53118-31-08-22-ilektroniki-eggrafi-epityxonton-stin-tritovathmia-ekpaidefsi" TargetMode="External"/><Relationship Id="rId4" Type="http://schemas.openxmlformats.org/officeDocument/2006/relationships/hyperlink" Target="https://eregister.it.minedu.gov.g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LibreOffice/7.4.0.3$Windows_X86_64 LibreOffice_project/f85e47c08ddd19c015c0114a68350214f7066f5a</Application>
  <AppVersion>15.0000</AppVersion>
  <Pages>2</Pages>
  <Words>299</Words>
  <Characters>2008</Characters>
  <CharactersWithSpaces>2332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2021-09-16T11:26:00Z</dcterms:created>
  <dc:creator>ADMIN</dc:creator>
  <dc:description/>
  <dc:language>el-GR</dc:language>
  <cp:lastModifiedBy/>
  <dcterms:modified xsi:type="dcterms:W3CDTF">2022-09-05T10:32:45Z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